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26" w:rsidRDefault="00224C26" w:rsidP="00224C26">
      <w:pPr>
        <w:spacing w:before="0" w:beforeAutospacing="0" w:after="0" w:line="240" w:lineRule="auto"/>
        <w:ind w:left="360" w:firstLine="720"/>
        <w:jc w:val="center"/>
        <w:rPr>
          <w:rFonts w:ascii="Times New Roman" w:hAnsi="Times New Roman" w:cs="Times New Roman"/>
          <w:b/>
          <w:bCs/>
          <w:color w:val="000000"/>
          <w:sz w:val="24"/>
          <w:szCs w:val="24"/>
        </w:rPr>
      </w:pPr>
      <w:r w:rsidRPr="00224C26">
        <w:rPr>
          <w:rFonts w:ascii="Times New Roman" w:hAnsi="Times New Roman" w:cs="Times New Roman"/>
          <w:b/>
          <w:bCs/>
          <w:color w:val="000000"/>
          <w:sz w:val="24"/>
          <w:szCs w:val="24"/>
        </w:rPr>
        <w:t xml:space="preserve">PERCERAIAN DI LUAR PENGADILAN </w:t>
      </w:r>
    </w:p>
    <w:p w:rsidR="00224C26" w:rsidRDefault="00224C26" w:rsidP="00224C26">
      <w:pPr>
        <w:spacing w:before="0" w:beforeAutospacing="0" w:after="0" w:line="480" w:lineRule="auto"/>
        <w:ind w:left="360" w:firstLine="720"/>
        <w:jc w:val="center"/>
        <w:rPr>
          <w:rFonts w:ascii="Times New Roman" w:hAnsi="Times New Roman" w:cs="Times New Roman"/>
          <w:b/>
          <w:bCs/>
          <w:i/>
          <w:iCs/>
          <w:color w:val="000000"/>
          <w:sz w:val="24"/>
          <w:szCs w:val="24"/>
        </w:rPr>
      </w:pPr>
      <w:r w:rsidRPr="00224C26">
        <w:rPr>
          <w:rFonts w:ascii="Times New Roman" w:hAnsi="Times New Roman" w:cs="Times New Roman"/>
          <w:b/>
          <w:bCs/>
          <w:i/>
          <w:iCs/>
          <w:color w:val="000000"/>
          <w:sz w:val="24"/>
          <w:szCs w:val="24"/>
        </w:rPr>
        <w:t>Antara Fiqh d</w:t>
      </w:r>
      <w:r>
        <w:rPr>
          <w:rFonts w:ascii="Times New Roman" w:hAnsi="Times New Roman" w:cs="Times New Roman"/>
          <w:b/>
          <w:bCs/>
          <w:i/>
          <w:iCs/>
          <w:color w:val="000000"/>
          <w:sz w:val="24"/>
          <w:szCs w:val="24"/>
        </w:rPr>
        <w:t>an Peraturan Perundang-undangan</w:t>
      </w:r>
    </w:p>
    <w:p w:rsidR="00224C26" w:rsidRPr="00224C26" w:rsidRDefault="00224C26" w:rsidP="00224C26">
      <w:pPr>
        <w:spacing w:before="0" w:beforeAutospacing="0" w:after="0" w:line="480" w:lineRule="auto"/>
        <w:ind w:left="360" w:firstLine="720"/>
        <w:jc w:val="center"/>
        <w:rPr>
          <w:rFonts w:ascii="Times New Roman" w:hAnsi="Times New Roman" w:cs="Times New Roman"/>
          <w:b/>
          <w:bCs/>
          <w:i/>
          <w:iCs/>
          <w:color w:val="000000"/>
          <w:sz w:val="24"/>
          <w:szCs w:val="24"/>
        </w:rPr>
      </w:pP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color w:val="000000"/>
          <w:sz w:val="24"/>
          <w:szCs w:val="24"/>
        </w:rPr>
        <w:t>Pasal 39 ayat 2 UU No. 1 Tahun 1974, Pasal 14 PP No. 9 tahun 1975, Pasal 65 UU No. 7 tahun 1989 dan Pasal 115 KHI</w:t>
      </w:r>
      <w:r>
        <w:rPr>
          <w:rFonts w:ascii="Times New Roman" w:hAnsi="Times New Roman" w:cs="Times New Roman"/>
          <w:sz w:val="24"/>
          <w:szCs w:val="24"/>
        </w:rPr>
        <w:t xml:space="preserve">  mengatur bahwa perceraian wajib melalui proses peradilan, baik cerai talak maupun cerai gugat. Dalam fikih dapat dikatakan telah terjadi konsensus di kalangan para ulama tentang campur tangan pengadilan untuk cerai gugat. Hal ini terlihat dalam berbagai kitab fikih dari berbagai mazhab yang memuat tentang </w:t>
      </w:r>
      <w:r>
        <w:rPr>
          <w:rFonts w:ascii="Times New Roman" w:hAnsi="Times New Roman" w:cs="Times New Roman"/>
          <w:i/>
          <w:iCs/>
          <w:sz w:val="24"/>
          <w:szCs w:val="24"/>
        </w:rPr>
        <w:t>al-tafrîq al-qadhâ’i</w:t>
      </w:r>
      <w:r>
        <w:rPr>
          <w:rFonts w:ascii="Times New Roman" w:hAnsi="Times New Roman" w:cs="Times New Roman"/>
          <w:sz w:val="24"/>
          <w:szCs w:val="24"/>
        </w:rPr>
        <w:t xml:space="preserve"> (perceraian melalui putusan hakim) seperti </w:t>
      </w:r>
      <w:r>
        <w:rPr>
          <w:rFonts w:ascii="Times New Roman" w:hAnsi="Times New Roman" w:cs="Times New Roman"/>
          <w:i/>
          <w:iCs/>
          <w:sz w:val="24"/>
          <w:szCs w:val="24"/>
        </w:rPr>
        <w:t>Hasyiyah Radd al-Mukhtâr 'Ala al-Durr al-Muhtâr</w:t>
      </w:r>
      <w:r>
        <w:rPr>
          <w:rFonts w:ascii="Times New Roman" w:hAnsi="Times New Roman" w:cs="Times New Roman"/>
          <w:sz w:val="24"/>
          <w:szCs w:val="24"/>
        </w:rPr>
        <w:t xml:space="preserve"> (</w:t>
      </w:r>
      <w:r>
        <w:rPr>
          <w:rFonts w:ascii="Times New Roman" w:hAnsi="Times New Roman" w:cs="Times New Roman"/>
          <w:i/>
          <w:iCs/>
          <w:sz w:val="24"/>
          <w:szCs w:val="24"/>
        </w:rPr>
        <w:t>Hasyiyah Ibn 'Abidin</w:t>
      </w:r>
      <w:r>
        <w:rPr>
          <w:rFonts w:ascii="Times New Roman" w:hAnsi="Times New Roman" w:cs="Times New Roman"/>
          <w:sz w:val="24"/>
          <w:szCs w:val="24"/>
        </w:rPr>
        <w:t xml:space="preserve">), karya Ibnu Abidîn, </w:t>
      </w:r>
      <w:r>
        <w:rPr>
          <w:rFonts w:ascii="Times New Roman" w:hAnsi="Times New Roman" w:cs="Times New Roman"/>
          <w:i/>
          <w:iCs/>
          <w:sz w:val="24"/>
          <w:szCs w:val="24"/>
        </w:rPr>
        <w:t xml:space="preserve">Mughni al-Muhtâj </w:t>
      </w:r>
      <w:r>
        <w:rPr>
          <w:rFonts w:ascii="Times New Roman" w:hAnsi="Times New Roman" w:cs="Times New Roman"/>
          <w:sz w:val="24"/>
          <w:szCs w:val="24"/>
        </w:rPr>
        <w:t xml:space="preserve">karya Khathib al-Syarbîni al-Syafi’i, </w:t>
      </w:r>
      <w:r>
        <w:rPr>
          <w:rFonts w:ascii="Times New Roman" w:hAnsi="Times New Roman" w:cs="Times New Roman"/>
          <w:i/>
          <w:iCs/>
          <w:sz w:val="24"/>
          <w:szCs w:val="24"/>
        </w:rPr>
        <w:t xml:space="preserve">al-Mughni </w:t>
      </w:r>
      <w:r>
        <w:rPr>
          <w:rFonts w:ascii="Times New Roman" w:hAnsi="Times New Roman" w:cs="Times New Roman"/>
          <w:sz w:val="24"/>
          <w:szCs w:val="24"/>
        </w:rPr>
        <w:t xml:space="preserve">karya Ibnu Qudâmah al-Hanbali dan </w:t>
      </w:r>
      <w:r>
        <w:rPr>
          <w:rFonts w:ascii="Times New Roman" w:hAnsi="Times New Roman" w:cs="Times New Roman"/>
          <w:i/>
          <w:iCs/>
          <w:sz w:val="24"/>
          <w:szCs w:val="24"/>
        </w:rPr>
        <w:t xml:space="preserve">Bidâyat al-Mujtahid </w:t>
      </w:r>
      <w:r>
        <w:rPr>
          <w:rFonts w:ascii="Times New Roman" w:hAnsi="Times New Roman" w:cs="Times New Roman"/>
          <w:sz w:val="24"/>
          <w:szCs w:val="24"/>
        </w:rPr>
        <w:t xml:space="preserve">karya Ibnu Rusyd al-Maliki.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Para ulama menyebutkan dua rumusan yang berbeda tentang </w:t>
      </w:r>
      <w:r>
        <w:rPr>
          <w:rFonts w:ascii="Times New Roman" w:hAnsi="Times New Roman" w:cs="Times New Roman"/>
          <w:i/>
          <w:iCs/>
          <w:sz w:val="24"/>
          <w:szCs w:val="24"/>
        </w:rPr>
        <w:t>al-tafrîq al-qadhâ’i</w:t>
      </w:r>
      <w:r>
        <w:rPr>
          <w:rFonts w:ascii="Times New Roman" w:hAnsi="Times New Roman" w:cs="Times New Roman"/>
          <w:sz w:val="24"/>
          <w:szCs w:val="24"/>
        </w:rPr>
        <w:t xml:space="preserve"> (perceraian melalui putusan hakim). Hanafiyah menyebutkan bahwa </w:t>
      </w:r>
      <w:r>
        <w:rPr>
          <w:rFonts w:ascii="Times New Roman" w:hAnsi="Times New Roman" w:cs="Times New Roman"/>
          <w:i/>
          <w:iCs/>
          <w:sz w:val="24"/>
          <w:szCs w:val="24"/>
        </w:rPr>
        <w:t>al-tafrîq al-qadhâ’i</w:t>
      </w:r>
      <w:r>
        <w:rPr>
          <w:rFonts w:ascii="Times New Roman" w:hAnsi="Times New Roman" w:cs="Times New Roman"/>
          <w:sz w:val="24"/>
          <w:szCs w:val="24"/>
        </w:rPr>
        <w:t xml:space="preserve"> (perceraian melalui putusan hakim) adalah memutuskan hubungan perkawinan dengan putusan hakim atas gugatan istri. Malikiyah, Syafi’iyah dan Hanabilah menyebutkan bahwa </w:t>
      </w:r>
      <w:r>
        <w:rPr>
          <w:rFonts w:ascii="Times New Roman" w:hAnsi="Times New Roman" w:cs="Times New Roman"/>
          <w:i/>
          <w:iCs/>
          <w:sz w:val="24"/>
          <w:szCs w:val="24"/>
        </w:rPr>
        <w:t>al-tafrîq al-qadhâ’i</w:t>
      </w:r>
      <w:r>
        <w:rPr>
          <w:rFonts w:ascii="Times New Roman" w:hAnsi="Times New Roman" w:cs="Times New Roman"/>
          <w:sz w:val="24"/>
          <w:szCs w:val="24"/>
        </w:rPr>
        <w:t xml:space="preserve"> (perceraian melalui putusan hakim) adalah memutuskan hubungan perkawinan dengan putusan hakim atas gugatan salah satu dari suami atau istri. Rumusan jumhur ulama tentang </w:t>
      </w:r>
      <w:r>
        <w:rPr>
          <w:rFonts w:ascii="Times New Roman" w:hAnsi="Times New Roman" w:cs="Times New Roman"/>
          <w:i/>
          <w:iCs/>
          <w:sz w:val="24"/>
          <w:szCs w:val="24"/>
        </w:rPr>
        <w:t xml:space="preserve">al-tafrîq al-qadhâ’i </w:t>
      </w:r>
      <w:r>
        <w:rPr>
          <w:rFonts w:ascii="Times New Roman" w:hAnsi="Times New Roman" w:cs="Times New Roman"/>
          <w:sz w:val="24"/>
          <w:szCs w:val="24"/>
        </w:rPr>
        <w:t>dengan gugatan dari suami atau istri menunjukkan bahwa sebenarnya peluang ijtihad untuk menetapkan perceraian melalui pengadilan telah ada sebelumnya dan berkembang bersamaan dengan perkembangan kompleksitas problema keluarga.</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Wahbah al-Zuhaili dalam bukunya </w:t>
      </w:r>
      <w:r>
        <w:rPr>
          <w:rFonts w:ascii="Times New Roman" w:hAnsi="Times New Roman" w:cs="Times New Roman"/>
          <w:i/>
          <w:iCs/>
          <w:sz w:val="24"/>
          <w:szCs w:val="24"/>
        </w:rPr>
        <w:t xml:space="preserve">Fiqh al-Islâm </w:t>
      </w:r>
      <w:proofErr w:type="gramStart"/>
      <w:r>
        <w:rPr>
          <w:rFonts w:ascii="Times New Roman" w:hAnsi="Times New Roman" w:cs="Times New Roman"/>
          <w:i/>
          <w:iCs/>
          <w:sz w:val="24"/>
          <w:szCs w:val="24"/>
        </w:rPr>
        <w:t>wa</w:t>
      </w:r>
      <w:proofErr w:type="gramEnd"/>
      <w:r>
        <w:rPr>
          <w:rFonts w:ascii="Times New Roman" w:hAnsi="Times New Roman" w:cs="Times New Roman"/>
          <w:i/>
          <w:iCs/>
          <w:sz w:val="24"/>
          <w:szCs w:val="24"/>
        </w:rPr>
        <w:t xml:space="preserve"> Adillatuhu</w:t>
      </w:r>
      <w:r>
        <w:rPr>
          <w:rFonts w:ascii="Times New Roman" w:hAnsi="Times New Roman" w:cs="Times New Roman"/>
          <w:sz w:val="24"/>
          <w:szCs w:val="24"/>
        </w:rPr>
        <w:t xml:space="preserve"> menyebutkan bahwa </w:t>
      </w:r>
      <w:r>
        <w:rPr>
          <w:rFonts w:ascii="Times New Roman" w:hAnsi="Times New Roman" w:cs="Times New Roman"/>
          <w:i/>
          <w:iCs/>
          <w:sz w:val="24"/>
          <w:szCs w:val="24"/>
        </w:rPr>
        <w:t>al-tafrîq al-qadhâ’i</w:t>
      </w:r>
      <w:r>
        <w:rPr>
          <w:rFonts w:ascii="Times New Roman" w:hAnsi="Times New Roman" w:cs="Times New Roman"/>
          <w:sz w:val="24"/>
          <w:szCs w:val="24"/>
        </w:rPr>
        <w:t xml:space="preserve"> bisa berupa talak dan bisa juga dalam bentuk fasakh. Ketentuan talak </w:t>
      </w:r>
      <w:r>
        <w:rPr>
          <w:rFonts w:ascii="Times New Roman" w:hAnsi="Times New Roman" w:cs="Times New Roman"/>
          <w:sz w:val="24"/>
          <w:szCs w:val="24"/>
        </w:rPr>
        <w:lastRenderedPageBreak/>
        <w:t xml:space="preserve">tersebut diundangkan dalam Undang-Undang Mesir dan Suria yang materinya didominasi oleh mazhab Mâlikiyah dan Hanâbilah. </w:t>
      </w:r>
      <w:r>
        <w:rPr>
          <w:rFonts w:ascii="Times New Roman" w:hAnsi="Times New Roman" w:cs="Times New Roman"/>
          <w:i/>
          <w:iCs/>
          <w:sz w:val="24"/>
          <w:szCs w:val="24"/>
        </w:rPr>
        <w:t xml:space="preserve">Al-tafrîq al-qadhâ’i </w:t>
      </w:r>
      <w:r>
        <w:rPr>
          <w:rFonts w:ascii="Times New Roman" w:hAnsi="Times New Roman" w:cs="Times New Roman"/>
          <w:sz w:val="24"/>
          <w:szCs w:val="24"/>
        </w:rPr>
        <w:t xml:space="preserve">berupa talak apabila alasannya tidak adanya nafkah, cacat, perselisihan, ghaib dan hukuman penjara. </w:t>
      </w:r>
      <w:r>
        <w:rPr>
          <w:rFonts w:ascii="Times New Roman" w:hAnsi="Times New Roman" w:cs="Times New Roman"/>
          <w:i/>
          <w:iCs/>
          <w:sz w:val="24"/>
          <w:szCs w:val="24"/>
        </w:rPr>
        <w:t xml:space="preserve">Al-tafrîq al-qadhâ’i </w:t>
      </w:r>
      <w:r>
        <w:rPr>
          <w:rFonts w:ascii="Times New Roman" w:hAnsi="Times New Roman" w:cs="Times New Roman"/>
          <w:sz w:val="24"/>
          <w:szCs w:val="24"/>
        </w:rPr>
        <w:t>berupa fasakh apabila alasannya murtad.</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Berbeda dengan campur tangan pengadilan untuk cerai gugat, para ulama klasik sepakat menolak campur tangan pengadilan untuk cerai talak sedangkan di kalangan ulama kontemporer terjadi perbedaan pendapat. Muhammad 'Azzah Darwuzah (w. 1404 H) adalah ulama yang setuju dengan campur tangan pengadilan untuk cerai talak sedangkan Yusuf al-Qardhawi, Musthafa al-Sibâ'i, Abd al-Karim Zaidan, Husain al-Zahabi dan Abd al-Wahhab Khallaf menolak adanya campur tangan pengadilan untuk cerai talak.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Al-</w:t>
      </w:r>
      <w:proofErr w:type="gramStart"/>
      <w:r>
        <w:rPr>
          <w:rFonts w:ascii="Times New Roman" w:hAnsi="Times New Roman" w:cs="Times New Roman"/>
          <w:sz w:val="24"/>
          <w:szCs w:val="24"/>
        </w:rPr>
        <w:t>Qardhawi  menyatakan</w:t>
      </w:r>
      <w:proofErr w:type="gramEnd"/>
      <w:r>
        <w:rPr>
          <w:rFonts w:ascii="Times New Roman" w:hAnsi="Times New Roman" w:cs="Times New Roman"/>
          <w:sz w:val="24"/>
          <w:szCs w:val="24"/>
        </w:rPr>
        <w:t xml:space="preserve"> bahwa prinsip talak berdasarkan nas dan tujuan syari’ah dalam membentuk  keluarga  dan  memeliharanya adalah harus dipersempit. Talak tidak terjadi kecuali dengan kata-</w:t>
      </w:r>
      <w:proofErr w:type="gramStart"/>
      <w:r>
        <w:rPr>
          <w:rFonts w:ascii="Times New Roman" w:hAnsi="Times New Roman" w:cs="Times New Roman"/>
          <w:sz w:val="24"/>
          <w:szCs w:val="24"/>
        </w:rPr>
        <w:t>kata  tertentu</w:t>
      </w:r>
      <w:proofErr w:type="gramEnd"/>
      <w:r>
        <w:rPr>
          <w:rFonts w:ascii="Times New Roman" w:hAnsi="Times New Roman" w:cs="Times New Roman"/>
          <w:sz w:val="24"/>
          <w:szCs w:val="24"/>
        </w:rPr>
        <w:t xml:space="preserve">,  waktu  tertentu  dan niat  tertentu. Konsep ini dikemukakan oleh al-Bukhari dan ulama salaf dan dikuatkan oleh Ibn Taimiyah dan Ibn al-Qayyim. Selanjutnya </w:t>
      </w:r>
      <w:proofErr w:type="gramStart"/>
      <w:r>
        <w:rPr>
          <w:rFonts w:ascii="Times New Roman" w:hAnsi="Times New Roman" w:cs="Times New Roman"/>
          <w:sz w:val="24"/>
          <w:szCs w:val="24"/>
        </w:rPr>
        <w:t>Yusuf  al</w:t>
      </w:r>
      <w:proofErr w:type="gramEnd"/>
      <w:r>
        <w:rPr>
          <w:rFonts w:ascii="Times New Roman" w:hAnsi="Times New Roman" w:cs="Times New Roman"/>
          <w:sz w:val="24"/>
          <w:szCs w:val="24"/>
        </w:rPr>
        <w:t>-Qardhawi menyatakan bahwa sekalipun perceraian harus dipersulit, namun tidak perlu ada campur tangan pengadilan, karena tidak setiap sesuatu yang menjadi penyebab talak itu tergolong sesuatu yang boleh dibeberkan ke pengadilan, yang selalu dibicarakan oleh para pengacara dan panitera.</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Musthafa al-Sibâ'i menyatakan bahwa campur tangan pengadilan terhadap talak tidak bermanfaat dan bahkan berbahaya. Campur tangan pengadilan terhadap talak akan membuka rahasia rumah tangga dari </w:t>
      </w:r>
      <w:proofErr w:type="gramStart"/>
      <w:r>
        <w:rPr>
          <w:rFonts w:ascii="Times New Roman" w:hAnsi="Times New Roman" w:cs="Times New Roman"/>
          <w:sz w:val="24"/>
          <w:szCs w:val="24"/>
        </w:rPr>
        <w:t>kedua  belah</w:t>
      </w:r>
      <w:proofErr w:type="gramEnd"/>
      <w:r>
        <w:rPr>
          <w:rFonts w:ascii="Times New Roman" w:hAnsi="Times New Roman" w:cs="Times New Roman"/>
          <w:sz w:val="24"/>
          <w:szCs w:val="24"/>
        </w:rPr>
        <w:t xml:space="preserve">  pihak  di depan  pengadilan  dan  para pengacara. Terkadang rahasia ini sebaiknya </w:t>
      </w:r>
      <w:proofErr w:type="gramStart"/>
      <w:r>
        <w:rPr>
          <w:rFonts w:ascii="Times New Roman" w:hAnsi="Times New Roman" w:cs="Times New Roman"/>
          <w:sz w:val="24"/>
          <w:szCs w:val="24"/>
        </w:rPr>
        <w:t>ditutupi  oleh</w:t>
      </w:r>
      <w:proofErr w:type="gramEnd"/>
      <w:r>
        <w:rPr>
          <w:rFonts w:ascii="Times New Roman" w:hAnsi="Times New Roman" w:cs="Times New Roman"/>
          <w:sz w:val="24"/>
          <w:szCs w:val="24"/>
        </w:rPr>
        <w:t xml:space="preserve">  pemiliknya.</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Abd al Karim </w:t>
      </w:r>
      <w:proofErr w:type="gramStart"/>
      <w:r>
        <w:rPr>
          <w:rFonts w:ascii="Times New Roman" w:hAnsi="Times New Roman" w:cs="Times New Roman"/>
          <w:sz w:val="24"/>
          <w:szCs w:val="24"/>
        </w:rPr>
        <w:t>Zaidan  menyatakan</w:t>
      </w:r>
      <w:proofErr w:type="gramEnd"/>
      <w:r>
        <w:rPr>
          <w:rFonts w:ascii="Times New Roman" w:hAnsi="Times New Roman" w:cs="Times New Roman"/>
          <w:sz w:val="24"/>
          <w:szCs w:val="24"/>
        </w:rPr>
        <w:t>, walaupun prinsipnya talak itu  haram,  tetapi  talak  tidak  boleh dilakukan oleh suami  setelah mendapat izin dari pengadilan. Hal ini dikarenakan beberapa alasan, yaitu:</w:t>
      </w:r>
    </w:p>
    <w:p w:rsidR="00224C26" w:rsidRDefault="00224C26" w:rsidP="00224C26">
      <w:pPr>
        <w:pStyle w:val="ListParagraph"/>
        <w:numPr>
          <w:ilvl w:val="0"/>
          <w:numId w:val="3"/>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Tidak ada dalil, baik Alqur'an maupun  hadis  yang  membatasi  hak  suami  menceraikan isterinya dengan mengharuskan izin dari hakim sewaktu suami menceraikan isterinya</w:t>
      </w:r>
    </w:p>
    <w:p w:rsidR="00224C26" w:rsidRDefault="00224C26" w:rsidP="00224C26">
      <w:pPr>
        <w:pStyle w:val="ListParagraph"/>
        <w:numPr>
          <w:ilvl w:val="0"/>
          <w:numId w:val="3"/>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ada seorang ulama manapun yang mengharuskan  ada  izin  dari  hakim  sewaktu  suami  menjatuhkan talak,  sejak masa shahabat  dan masa sesudahnya. Ini merupakan </w:t>
      </w:r>
      <w:r>
        <w:rPr>
          <w:rFonts w:ascii="Times New Roman" w:hAnsi="Times New Roman" w:cs="Times New Roman"/>
          <w:i/>
          <w:sz w:val="24"/>
          <w:szCs w:val="24"/>
        </w:rPr>
        <w:t xml:space="preserve">ijma' sukuti </w:t>
      </w:r>
      <w:r>
        <w:rPr>
          <w:rFonts w:ascii="Times New Roman" w:hAnsi="Times New Roman" w:cs="Times New Roman"/>
          <w:sz w:val="24"/>
          <w:szCs w:val="24"/>
        </w:rPr>
        <w:t>tentang tidak bolehnya mensyaratkan talak harus mendapatkan izin dari pengadilan</w:t>
      </w:r>
    </w:p>
    <w:p w:rsidR="00224C26" w:rsidRDefault="00224C26" w:rsidP="00224C26">
      <w:pPr>
        <w:pStyle w:val="ListParagraph"/>
        <w:numPr>
          <w:ilvl w:val="0"/>
          <w:numId w:val="3"/>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Keharusan menjatuhkan talak </w:t>
      </w:r>
      <w:proofErr w:type="gramStart"/>
      <w:r>
        <w:rPr>
          <w:rFonts w:ascii="Times New Roman" w:hAnsi="Times New Roman" w:cs="Times New Roman"/>
          <w:sz w:val="24"/>
          <w:szCs w:val="24"/>
        </w:rPr>
        <w:t>melalui  pengawasan</w:t>
      </w:r>
      <w:proofErr w:type="gramEnd"/>
      <w:r>
        <w:rPr>
          <w:rFonts w:ascii="Times New Roman" w:hAnsi="Times New Roman" w:cs="Times New Roman"/>
          <w:sz w:val="24"/>
          <w:szCs w:val="24"/>
        </w:rPr>
        <w:t xml:space="preserve"> dan  penetapan  izin  dari  pengadilan  sewaktu menjatuhkan talak tidak akan mendapatkan kemaslahatan dari isteri. Hal ini, karena hakim jika dia   mampu mencegah terjadinya talak melalui izin pengadilan, maka dia tidak mampu mencegah kejelekan pergaulan  rumah  tangga  atau  dapat  menghilangkan  sebab-sebab yang  mendorong  suami     menceraikan  atau   mendapatkan   izin menceraikan isterinya</w:t>
      </w:r>
    </w:p>
    <w:p w:rsidR="00224C26" w:rsidRDefault="00224C26" w:rsidP="00224C26">
      <w:pPr>
        <w:pStyle w:val="ListParagraph"/>
        <w:numPr>
          <w:ilvl w:val="0"/>
          <w:numId w:val="3"/>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 antara  sebab-sebab perceraian yang dapat diterima  adalah hal-hal yang bersifat kejiwaan </w:t>
      </w:r>
      <w:r>
        <w:rPr>
          <w:rFonts w:ascii="Times New Roman" w:hAnsi="Times New Roman" w:cs="Times New Roman"/>
          <w:i/>
          <w:sz w:val="24"/>
          <w:szCs w:val="24"/>
        </w:rPr>
        <w:t xml:space="preserve">(al-umur al- nafsiyah), </w:t>
      </w:r>
      <w:r>
        <w:rPr>
          <w:rFonts w:ascii="Times New Roman" w:hAnsi="Times New Roman" w:cs="Times New Roman"/>
          <w:sz w:val="24"/>
          <w:szCs w:val="24"/>
        </w:rPr>
        <w:t>antara lain ada kebencian suami terhadap isterinya seperti adanya kesulitan untuk melangsungkan perjodohan, karena adanya unsur kebencian  suami  atau  kedua-duanya,  termasuk  juga  suami tidak ada rasa persahabatan dengan isterinya, seperti suami sudah tidak  ada keinginan untuk  menggaulinya. Hal-hal  tersebut merupakan urusan kejiwaan yang tidak masuk dalam kekuasaan peradilan</w:t>
      </w:r>
    </w:p>
    <w:p w:rsidR="00224C26" w:rsidRDefault="00224C26" w:rsidP="00224C26">
      <w:pPr>
        <w:pStyle w:val="ListParagraph"/>
        <w:numPr>
          <w:ilvl w:val="0"/>
          <w:numId w:val="3"/>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Faktor-faktor  penyebab perceraian terkadang berupa sesuatu yang tidak baik untuk dibuka di muka hakim, demi untuk meminta izin perceraian, padahal sebaiknya hal tersebut perlu disembunyikan</w:t>
      </w:r>
    </w:p>
    <w:p w:rsidR="00224C26" w:rsidRDefault="00224C26" w:rsidP="00224C26">
      <w:pPr>
        <w:pStyle w:val="ListParagraph"/>
        <w:numPr>
          <w:ilvl w:val="0"/>
          <w:numId w:val="3"/>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Aturan </w:t>
      </w:r>
      <w:r>
        <w:rPr>
          <w:rFonts w:ascii="Times New Roman" w:hAnsi="Times New Roman" w:cs="Times New Roman"/>
          <w:i/>
          <w:sz w:val="24"/>
          <w:szCs w:val="24"/>
        </w:rPr>
        <w:t xml:space="preserve">tahkim </w:t>
      </w:r>
      <w:r>
        <w:rPr>
          <w:rFonts w:ascii="Times New Roman" w:hAnsi="Times New Roman" w:cs="Times New Roman"/>
          <w:sz w:val="24"/>
          <w:szCs w:val="24"/>
        </w:rPr>
        <w:t>antara suami isteri sewaktu terjadi perselisihan antara keduanya tidak perlu membutuhkan izin dari hakim sebagaimana dikumandangkan oleh sebagian ulama.</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Husain al Zahabi menyatakan bahwa konsep campur tangan pengadilan terhadap talak merupakan hal yang tidak mengandung kemaslahatan, bahkan sebaliknya mengandung </w:t>
      </w:r>
      <w:r>
        <w:rPr>
          <w:rFonts w:ascii="Times New Roman" w:hAnsi="Times New Roman" w:cs="Times New Roman"/>
          <w:i/>
          <w:sz w:val="24"/>
          <w:szCs w:val="24"/>
        </w:rPr>
        <w:t xml:space="preserve">mafsadah </w:t>
      </w:r>
      <w:r>
        <w:rPr>
          <w:rFonts w:ascii="Times New Roman" w:hAnsi="Times New Roman" w:cs="Times New Roman"/>
          <w:sz w:val="24"/>
          <w:szCs w:val="24"/>
        </w:rPr>
        <w:t xml:space="preserve">(kerusakan) dan </w:t>
      </w:r>
      <w:r>
        <w:rPr>
          <w:rFonts w:ascii="Times New Roman" w:hAnsi="Times New Roman" w:cs="Times New Roman"/>
          <w:i/>
          <w:sz w:val="24"/>
          <w:szCs w:val="24"/>
        </w:rPr>
        <w:t xml:space="preserve">dharar </w:t>
      </w:r>
      <w:r>
        <w:rPr>
          <w:rFonts w:ascii="Times New Roman" w:hAnsi="Times New Roman" w:cs="Times New Roman"/>
          <w:sz w:val="24"/>
          <w:szCs w:val="24"/>
        </w:rPr>
        <w:t xml:space="preserve">(bahaya). Kebanyakan terjadinya talak didasarkan pada sebab-sebab yang ada </w:t>
      </w:r>
      <w:proofErr w:type="gramStart"/>
      <w:r>
        <w:rPr>
          <w:rFonts w:ascii="Times New Roman" w:hAnsi="Times New Roman" w:cs="Times New Roman"/>
          <w:sz w:val="24"/>
          <w:szCs w:val="24"/>
        </w:rPr>
        <w:t>dalam  hati</w:t>
      </w:r>
      <w:proofErr w:type="gramEnd"/>
      <w:r>
        <w:rPr>
          <w:rFonts w:ascii="Times New Roman" w:hAnsi="Times New Roman" w:cs="Times New Roman"/>
          <w:sz w:val="24"/>
          <w:szCs w:val="24"/>
        </w:rPr>
        <w:t xml:space="preserve">  dan jiwa,  yang tidak mungkin ditemukan buktinya dan tidak dapat  ditemukan   melalui indra atau ditemukan dalilnya melalui tanda-tanda. Untuk itu, bagaimana seorang hakim dapat menjelaskan sesuatu yang sangat dirahasiakan oleh pemiliknya dan </w:t>
      </w:r>
      <w:proofErr w:type="gramStart"/>
      <w:r>
        <w:rPr>
          <w:rFonts w:ascii="Times New Roman" w:hAnsi="Times New Roman" w:cs="Times New Roman"/>
          <w:sz w:val="24"/>
          <w:szCs w:val="24"/>
        </w:rPr>
        <w:t>disimpan  dalam</w:t>
      </w:r>
      <w:proofErr w:type="gramEnd"/>
      <w:r>
        <w:rPr>
          <w:rFonts w:ascii="Times New Roman" w:hAnsi="Times New Roman" w:cs="Times New Roman"/>
          <w:sz w:val="24"/>
          <w:szCs w:val="24"/>
        </w:rPr>
        <w:t xml:space="preserve">  hatinya.  </w:t>
      </w:r>
      <w:proofErr w:type="gramStart"/>
      <w:r>
        <w:rPr>
          <w:rFonts w:ascii="Times New Roman" w:hAnsi="Times New Roman" w:cs="Times New Roman"/>
          <w:sz w:val="24"/>
          <w:szCs w:val="24"/>
        </w:rPr>
        <w:t>Sementara  itu</w:t>
      </w:r>
      <w:proofErr w:type="gramEnd"/>
      <w:r>
        <w:rPr>
          <w:rFonts w:ascii="Times New Roman" w:hAnsi="Times New Roman" w:cs="Times New Roman"/>
          <w:sz w:val="24"/>
          <w:szCs w:val="24"/>
        </w:rPr>
        <w:t xml:space="preserve">,  pertentangan  dalam kehidupan rumah tangga tidak merupakan pertentangan antara pihak </w:t>
      </w:r>
      <w:r>
        <w:rPr>
          <w:rFonts w:ascii="Times New Roman" w:hAnsi="Times New Roman" w:cs="Times New Roman"/>
          <w:i/>
          <w:sz w:val="24"/>
          <w:szCs w:val="24"/>
        </w:rPr>
        <w:t xml:space="preserve">zhalim   </w:t>
      </w:r>
      <w:r>
        <w:rPr>
          <w:rFonts w:ascii="Times New Roman" w:hAnsi="Times New Roman" w:cs="Times New Roman"/>
          <w:sz w:val="24"/>
          <w:szCs w:val="24"/>
        </w:rPr>
        <w:t xml:space="preserve">dan   </w:t>
      </w:r>
      <w:r>
        <w:rPr>
          <w:rFonts w:ascii="Times New Roman" w:hAnsi="Times New Roman" w:cs="Times New Roman"/>
          <w:i/>
          <w:sz w:val="24"/>
          <w:szCs w:val="24"/>
        </w:rPr>
        <w:t>mazhlum</w:t>
      </w:r>
      <w:r>
        <w:rPr>
          <w:rFonts w:ascii="Times New Roman" w:hAnsi="Times New Roman" w:cs="Times New Roman"/>
          <w:sz w:val="24"/>
          <w:szCs w:val="24"/>
        </w:rPr>
        <w:t>,   tetapi   kebanyakan  terkait  dengan  urusan kecintaan yang telah rusak dan porak poranda.</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Muhammad 'Azzah Darwuzah (w. 1404 H) dalam bukunya </w:t>
      </w:r>
      <w:r>
        <w:rPr>
          <w:rFonts w:ascii="Times New Roman" w:hAnsi="Times New Roman" w:cs="Times New Roman"/>
          <w:i/>
          <w:sz w:val="24"/>
          <w:szCs w:val="24"/>
        </w:rPr>
        <w:t>al</w:t>
      </w:r>
      <w:r>
        <w:rPr>
          <w:rFonts w:ascii="Times New Roman" w:hAnsi="Times New Roman" w:cs="Times New Roman"/>
          <w:sz w:val="24"/>
          <w:szCs w:val="24"/>
        </w:rPr>
        <w:t xml:space="preserve"> </w:t>
      </w:r>
      <w:proofErr w:type="gramStart"/>
      <w:r>
        <w:rPr>
          <w:rFonts w:ascii="Times New Roman" w:hAnsi="Times New Roman" w:cs="Times New Roman"/>
          <w:i/>
          <w:sz w:val="24"/>
          <w:szCs w:val="24"/>
        </w:rPr>
        <w:t>Tafsir  al</w:t>
      </w:r>
      <w:proofErr w:type="gramEnd"/>
      <w:r>
        <w:rPr>
          <w:rFonts w:ascii="Times New Roman" w:hAnsi="Times New Roman" w:cs="Times New Roman"/>
          <w:sz w:val="24"/>
          <w:szCs w:val="24"/>
        </w:rPr>
        <w:t>-</w:t>
      </w:r>
      <w:r>
        <w:rPr>
          <w:rFonts w:ascii="Times New Roman" w:hAnsi="Times New Roman" w:cs="Times New Roman"/>
          <w:i/>
          <w:sz w:val="24"/>
          <w:szCs w:val="24"/>
        </w:rPr>
        <w:t>Hadits Tartib  al</w:t>
      </w:r>
      <w:r>
        <w:rPr>
          <w:rFonts w:ascii="Times New Roman" w:hAnsi="Times New Roman" w:cs="Times New Roman"/>
          <w:sz w:val="24"/>
          <w:szCs w:val="24"/>
        </w:rPr>
        <w:t>-</w:t>
      </w:r>
      <w:r>
        <w:rPr>
          <w:rFonts w:ascii="Times New Roman" w:hAnsi="Times New Roman" w:cs="Times New Roman"/>
          <w:i/>
          <w:sz w:val="24"/>
          <w:szCs w:val="24"/>
        </w:rPr>
        <w:t>Suwar Hasb al</w:t>
      </w:r>
      <w:r>
        <w:rPr>
          <w:rFonts w:ascii="Times New Roman" w:hAnsi="Times New Roman" w:cs="Times New Roman"/>
          <w:sz w:val="24"/>
          <w:szCs w:val="24"/>
        </w:rPr>
        <w:t>-</w:t>
      </w:r>
      <w:r>
        <w:rPr>
          <w:rFonts w:ascii="Times New Roman" w:hAnsi="Times New Roman" w:cs="Times New Roman"/>
          <w:i/>
          <w:sz w:val="24"/>
          <w:szCs w:val="24"/>
        </w:rPr>
        <w:t>Nuzul</w:t>
      </w:r>
      <w:r>
        <w:rPr>
          <w:rFonts w:ascii="Times New Roman" w:hAnsi="Times New Roman" w:cs="Times New Roman"/>
          <w:sz w:val="28"/>
          <w:szCs w:val="28"/>
        </w:rPr>
        <w:t xml:space="preserve"> </w:t>
      </w:r>
      <w:r>
        <w:rPr>
          <w:rFonts w:ascii="Times New Roman" w:hAnsi="Times New Roman" w:cs="Times New Roman"/>
          <w:sz w:val="24"/>
          <w:szCs w:val="24"/>
        </w:rPr>
        <w:t xml:space="preserve">memaparkan pemikiran berbeda dengan  Mustafa al-Siba'i, Husain al-Zahabi  dan  Yusuf  al-Qardhawi sebagaimana disebutkan di atas.  </w:t>
      </w:r>
      <w:proofErr w:type="gramStart"/>
      <w:r>
        <w:rPr>
          <w:rFonts w:ascii="Times New Roman" w:hAnsi="Times New Roman" w:cs="Times New Roman"/>
          <w:sz w:val="24"/>
          <w:szCs w:val="24"/>
        </w:rPr>
        <w:t>'Azzah  Darwuzah</w:t>
      </w:r>
      <w:proofErr w:type="gramEnd"/>
      <w:r>
        <w:rPr>
          <w:rFonts w:ascii="Times New Roman" w:hAnsi="Times New Roman" w:cs="Times New Roman"/>
          <w:sz w:val="24"/>
          <w:szCs w:val="24"/>
        </w:rPr>
        <w:t xml:space="preserve">  menyebutkan bahwa kalimat </w:t>
      </w:r>
      <w:r>
        <w:rPr>
          <w:rFonts w:ascii="Times New Roman" w:hAnsi="Times New Roman" w:cs="Times New Roman"/>
          <w:i/>
          <w:sz w:val="24"/>
          <w:szCs w:val="24"/>
        </w:rPr>
        <w:t xml:space="preserve">fa in khiftum alla yuqima </w:t>
      </w:r>
      <w:r>
        <w:rPr>
          <w:rFonts w:ascii="Times New Roman" w:hAnsi="Times New Roman" w:cs="Times New Roman"/>
          <w:sz w:val="24"/>
          <w:szCs w:val="24"/>
        </w:rPr>
        <w:t xml:space="preserve">dalam surat al-Baqarah (2): 229 dan lafal  </w:t>
      </w:r>
      <w:r>
        <w:rPr>
          <w:rFonts w:ascii="Times New Roman" w:hAnsi="Times New Roman" w:cs="Times New Roman"/>
          <w:i/>
          <w:sz w:val="24"/>
          <w:szCs w:val="24"/>
        </w:rPr>
        <w:t xml:space="preserve">wa in khiftum </w:t>
      </w:r>
      <w:r>
        <w:rPr>
          <w:rFonts w:ascii="Times New Roman" w:hAnsi="Times New Roman" w:cs="Times New Roman"/>
          <w:i/>
          <w:iCs/>
          <w:sz w:val="24"/>
          <w:szCs w:val="24"/>
        </w:rPr>
        <w:t>syiqaq</w:t>
      </w:r>
      <w:r>
        <w:rPr>
          <w:rFonts w:ascii="Times New Roman" w:hAnsi="Times New Roman" w:cs="Times New Roman"/>
          <w:i/>
          <w:sz w:val="24"/>
          <w:szCs w:val="24"/>
        </w:rPr>
        <w:t xml:space="preserve"> </w:t>
      </w:r>
      <w:r>
        <w:rPr>
          <w:rFonts w:ascii="Times New Roman" w:hAnsi="Times New Roman" w:cs="Times New Roman"/>
          <w:sz w:val="24"/>
          <w:szCs w:val="24"/>
        </w:rPr>
        <w:t xml:space="preserve">dalam surat al-Nisa' (4):  35,  tertuju kepada </w:t>
      </w:r>
      <w:r>
        <w:rPr>
          <w:rFonts w:ascii="Times New Roman" w:hAnsi="Times New Roman" w:cs="Times New Roman"/>
          <w:i/>
          <w:sz w:val="24"/>
          <w:szCs w:val="24"/>
        </w:rPr>
        <w:t xml:space="preserve">hukkam </w:t>
      </w:r>
      <w:r>
        <w:rPr>
          <w:rFonts w:ascii="Times New Roman" w:hAnsi="Times New Roman" w:cs="Times New Roman"/>
          <w:sz w:val="24"/>
          <w:szCs w:val="24"/>
        </w:rPr>
        <w:t xml:space="preserve">(hakim) atau </w:t>
      </w:r>
      <w:r>
        <w:rPr>
          <w:rFonts w:ascii="Times New Roman" w:hAnsi="Times New Roman" w:cs="Times New Roman"/>
          <w:i/>
          <w:sz w:val="24"/>
          <w:szCs w:val="24"/>
        </w:rPr>
        <w:t xml:space="preserve">aimmah </w:t>
      </w:r>
      <w:r>
        <w:rPr>
          <w:rFonts w:ascii="Times New Roman" w:hAnsi="Times New Roman" w:cs="Times New Roman"/>
          <w:sz w:val="24"/>
          <w:szCs w:val="24"/>
        </w:rPr>
        <w:t xml:space="preserve">(penguasa).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sangat tegas dalam menentukan </w:t>
      </w:r>
      <w:r>
        <w:rPr>
          <w:rFonts w:ascii="Times New Roman" w:hAnsi="Times New Roman" w:cs="Times New Roman"/>
          <w:i/>
          <w:sz w:val="24"/>
          <w:szCs w:val="24"/>
        </w:rPr>
        <w:t xml:space="preserve">istisyhâd </w:t>
      </w:r>
      <w:r>
        <w:rPr>
          <w:rFonts w:ascii="Times New Roman" w:hAnsi="Times New Roman" w:cs="Times New Roman"/>
          <w:sz w:val="24"/>
          <w:szCs w:val="24"/>
        </w:rPr>
        <w:t xml:space="preserve">dan </w:t>
      </w:r>
      <w:r>
        <w:rPr>
          <w:rFonts w:ascii="Times New Roman" w:hAnsi="Times New Roman" w:cs="Times New Roman"/>
          <w:i/>
          <w:sz w:val="24"/>
          <w:szCs w:val="24"/>
        </w:rPr>
        <w:t>iqâmat al</w:t>
      </w:r>
      <w:r>
        <w:rPr>
          <w:rFonts w:ascii="Times New Roman" w:hAnsi="Times New Roman" w:cs="Times New Roman"/>
          <w:sz w:val="24"/>
          <w:szCs w:val="24"/>
        </w:rPr>
        <w:t>-</w:t>
      </w:r>
      <w:r>
        <w:rPr>
          <w:rFonts w:ascii="Times New Roman" w:hAnsi="Times New Roman" w:cs="Times New Roman"/>
          <w:i/>
          <w:sz w:val="24"/>
          <w:szCs w:val="24"/>
        </w:rPr>
        <w:t xml:space="preserve">syahâdah </w:t>
      </w:r>
      <w:r>
        <w:rPr>
          <w:rFonts w:ascii="Times New Roman" w:hAnsi="Times New Roman" w:cs="Times New Roman"/>
          <w:sz w:val="24"/>
          <w:szCs w:val="24"/>
        </w:rPr>
        <w:t xml:space="preserve">dengan menyatakan bahwa keduanya dilakukan untuk melihat permasalahan campur tangan pengadilan terhadap talak. Banyak hadis </w:t>
      </w:r>
      <w:proofErr w:type="gramStart"/>
      <w:r>
        <w:rPr>
          <w:rFonts w:ascii="Times New Roman" w:hAnsi="Times New Roman" w:cs="Times New Roman"/>
          <w:sz w:val="24"/>
          <w:szCs w:val="24"/>
        </w:rPr>
        <w:t>yang  menyebutkan</w:t>
      </w:r>
      <w:proofErr w:type="gramEnd"/>
      <w:r>
        <w:rPr>
          <w:rFonts w:ascii="Times New Roman" w:hAnsi="Times New Roman" w:cs="Times New Roman"/>
          <w:sz w:val="24"/>
          <w:szCs w:val="24"/>
        </w:rPr>
        <w:t xml:space="preserve"> bahwa para suami dan isteri selalu datang kepada Nabi Muhammad SAW dan para penggantinya </w:t>
      </w:r>
      <w:r>
        <w:rPr>
          <w:rFonts w:ascii="Times New Roman" w:hAnsi="Times New Roman" w:cs="Times New Roman"/>
          <w:i/>
          <w:sz w:val="24"/>
          <w:szCs w:val="24"/>
        </w:rPr>
        <w:t xml:space="preserve">(khulafa’) </w:t>
      </w:r>
      <w:r>
        <w:rPr>
          <w:rFonts w:ascii="Times New Roman" w:hAnsi="Times New Roman" w:cs="Times New Roman"/>
          <w:sz w:val="24"/>
          <w:szCs w:val="24"/>
        </w:rPr>
        <w:t xml:space="preserve">tentang talak, </w:t>
      </w:r>
      <w:r>
        <w:rPr>
          <w:rFonts w:ascii="Times New Roman" w:hAnsi="Times New Roman" w:cs="Times New Roman"/>
          <w:i/>
          <w:sz w:val="24"/>
          <w:szCs w:val="24"/>
        </w:rPr>
        <w:lastRenderedPageBreak/>
        <w:t>zhihâr</w:t>
      </w:r>
      <w:r>
        <w:rPr>
          <w:rFonts w:ascii="Times New Roman" w:hAnsi="Times New Roman" w:cs="Times New Roman"/>
          <w:sz w:val="24"/>
          <w:szCs w:val="24"/>
        </w:rPr>
        <w:t xml:space="preserve">, nafkah, </w:t>
      </w:r>
      <w:r>
        <w:rPr>
          <w:rFonts w:ascii="Times New Roman" w:hAnsi="Times New Roman" w:cs="Times New Roman"/>
          <w:i/>
          <w:sz w:val="24"/>
          <w:szCs w:val="24"/>
        </w:rPr>
        <w:t xml:space="preserve">radha'ah </w:t>
      </w:r>
      <w:r>
        <w:rPr>
          <w:rFonts w:ascii="Times New Roman" w:hAnsi="Times New Roman" w:cs="Times New Roman"/>
          <w:sz w:val="24"/>
          <w:szCs w:val="24"/>
        </w:rPr>
        <w:t>dan lainnya. Kedatangan mereka kepada Nabi Muhammad SAW dan   penggantinya   dalam   upaya   menyelesaikan   masalah-masalah yang terjadi antara mereka, yang dalam hal ini boleh dikatakan</w:t>
      </w:r>
      <w:proofErr w:type="gramStart"/>
      <w:r>
        <w:rPr>
          <w:rFonts w:ascii="Times New Roman" w:hAnsi="Times New Roman" w:cs="Times New Roman"/>
          <w:sz w:val="24"/>
          <w:szCs w:val="24"/>
        </w:rPr>
        <w:t>,  sesungguhnya</w:t>
      </w:r>
      <w:proofErr w:type="gramEnd"/>
      <w:r>
        <w:rPr>
          <w:rFonts w:ascii="Times New Roman" w:hAnsi="Times New Roman" w:cs="Times New Roman"/>
          <w:sz w:val="24"/>
          <w:szCs w:val="24"/>
        </w:rPr>
        <w:t xml:space="preserve">  tidak  ada  larangan  </w:t>
      </w:r>
      <w:r>
        <w:rPr>
          <w:rFonts w:ascii="Times New Roman" w:hAnsi="Times New Roman" w:cs="Times New Roman"/>
          <w:i/>
          <w:sz w:val="24"/>
          <w:szCs w:val="24"/>
        </w:rPr>
        <w:t xml:space="preserve">syara' </w:t>
      </w:r>
      <w:r>
        <w:rPr>
          <w:rFonts w:ascii="Times New Roman" w:hAnsi="Times New Roman" w:cs="Times New Roman"/>
          <w:sz w:val="24"/>
          <w:szCs w:val="24"/>
        </w:rPr>
        <w:t xml:space="preserve">untuk mengkaitkan  masalah  talak  dengan pengadilan </w:t>
      </w:r>
      <w:r>
        <w:rPr>
          <w:rFonts w:ascii="Times New Roman" w:hAnsi="Times New Roman" w:cs="Times New Roman"/>
          <w:i/>
          <w:sz w:val="24"/>
          <w:szCs w:val="24"/>
        </w:rPr>
        <w:t xml:space="preserve">syara' </w:t>
      </w:r>
      <w:r>
        <w:rPr>
          <w:rFonts w:ascii="Times New Roman" w:hAnsi="Times New Roman" w:cs="Times New Roman"/>
          <w:sz w:val="24"/>
          <w:szCs w:val="24"/>
        </w:rPr>
        <w:t xml:space="preserve">(pengadilan agama). Jika hal ini dilakukan, akan terbentuk pelaksanaaan talak yang sempurna dengan melakukan pengkajian dan pendalaman </w:t>
      </w:r>
      <w:proofErr w:type="gramStart"/>
      <w:r>
        <w:rPr>
          <w:rFonts w:ascii="Times New Roman" w:hAnsi="Times New Roman" w:cs="Times New Roman"/>
          <w:sz w:val="24"/>
          <w:szCs w:val="24"/>
        </w:rPr>
        <w:t>tentang  sebab</w:t>
      </w:r>
      <w:proofErr w:type="gramEnd"/>
      <w:r>
        <w:rPr>
          <w:rFonts w:ascii="Times New Roman" w:hAnsi="Times New Roman" w:cs="Times New Roman"/>
          <w:sz w:val="24"/>
          <w:szCs w:val="24"/>
        </w:rPr>
        <w:t xml:space="preserve">-sebab   talak  ole   hakim.  'Azzah juga menyatakan, pendapat yang mengatakan bahwa rahasia-rahasia </w:t>
      </w:r>
      <w:proofErr w:type="gramStart"/>
      <w:r>
        <w:rPr>
          <w:rFonts w:ascii="Times New Roman" w:hAnsi="Times New Roman" w:cs="Times New Roman"/>
          <w:sz w:val="24"/>
          <w:szCs w:val="24"/>
        </w:rPr>
        <w:t>manusia  tidak</w:t>
      </w:r>
      <w:proofErr w:type="gramEnd"/>
      <w:r>
        <w:rPr>
          <w:rFonts w:ascii="Times New Roman" w:hAnsi="Times New Roman" w:cs="Times New Roman"/>
          <w:sz w:val="24"/>
          <w:szCs w:val="24"/>
        </w:rPr>
        <w:t xml:space="preserve">  sah  disebarluaskan  walaupun  melalui  pengadilan adalah tidak pada tempatnya. Hal ini, karena pengadilan dapat dipercaya untuk menjaga rahasia manusia.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terdapat hal-hal yang sangat banyak sekali, yang di dalamnya terdapat rahasia-rahasia dan dikaitkan dengan pengadilan, baik secara </w:t>
      </w:r>
      <w:r>
        <w:rPr>
          <w:rFonts w:ascii="Times New Roman" w:hAnsi="Times New Roman" w:cs="Times New Roman"/>
          <w:i/>
          <w:sz w:val="24"/>
          <w:szCs w:val="24"/>
        </w:rPr>
        <w:t xml:space="preserve">syara' </w:t>
      </w:r>
      <w:r>
        <w:rPr>
          <w:rFonts w:ascii="Times New Roman" w:hAnsi="Times New Roman" w:cs="Times New Roman"/>
          <w:sz w:val="24"/>
          <w:szCs w:val="24"/>
        </w:rPr>
        <w:t xml:space="preserve">maupun undang-undang </w:t>
      </w:r>
      <w:r>
        <w:rPr>
          <w:rFonts w:ascii="Times New Roman" w:hAnsi="Times New Roman" w:cs="Times New Roman"/>
          <w:i/>
          <w:sz w:val="24"/>
          <w:szCs w:val="24"/>
        </w:rPr>
        <w:t>(qanûn).</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Beberapa pendapat tentang campur tangan pengadilan untuk cerai talak di atas pada intinya ada dua.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talak adalah hak mutlak suami sehingga tidak bisa dibuat ketentuan yang mengurangi hak tersebut berupa campur tangan pengadilan. </w:t>
      </w:r>
      <w:r>
        <w:rPr>
          <w:rFonts w:ascii="Times New Roman" w:hAnsi="Times New Roman" w:cs="Times New Roman"/>
          <w:i/>
          <w:iCs/>
          <w:sz w:val="24"/>
          <w:szCs w:val="24"/>
        </w:rPr>
        <w:t xml:space="preserve">Kedua, </w:t>
      </w:r>
      <w:r>
        <w:rPr>
          <w:rFonts w:ascii="Times New Roman" w:hAnsi="Times New Roman" w:cs="Times New Roman"/>
          <w:sz w:val="24"/>
          <w:szCs w:val="24"/>
        </w:rPr>
        <w:t xml:space="preserve">talak memang hak suami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hak tersebut perlu dikontrol supaya tidak disalahgunakan atau digunakan semena-mena dan control yang bagus itu adalah campur tangan pengadilan.</w:t>
      </w:r>
    </w:p>
    <w:p w:rsidR="00224C26" w:rsidRDefault="00224C26" w:rsidP="00224C26">
      <w:pPr>
        <w:spacing w:before="0" w:beforeAutospacing="0" w:after="0" w:line="480" w:lineRule="auto"/>
        <w:ind w:left="360" w:firstLine="720"/>
        <w:jc w:val="both"/>
        <w:rPr>
          <w:rFonts w:ascii="Times New Roman" w:hAnsi="Times New Roman" w:cs="Times New Roman"/>
          <w:i/>
          <w:iCs/>
          <w:sz w:val="24"/>
          <w:szCs w:val="24"/>
        </w:rPr>
      </w:pPr>
      <w:r>
        <w:rPr>
          <w:rFonts w:ascii="Times New Roman" w:hAnsi="Times New Roman" w:cs="Times New Roman"/>
          <w:sz w:val="24"/>
          <w:szCs w:val="24"/>
        </w:rPr>
        <w:t>Untuk mendalami persoalan campur tangan pengadilan dalam cerai talak ini perlu dikemukakan dua konsep hukum talak atau perceraian dalam Islam, yaitu konsep mempersaksikan dalam talak dan konsep penyelesaian kesalahan istri (</w:t>
      </w:r>
      <w:r>
        <w:rPr>
          <w:rFonts w:ascii="Times New Roman" w:hAnsi="Times New Roman" w:cs="Times New Roman"/>
          <w:i/>
          <w:iCs/>
          <w:sz w:val="24"/>
          <w:szCs w:val="24"/>
        </w:rPr>
        <w:t xml:space="preserve">nusyuz) </w:t>
      </w:r>
      <w:r>
        <w:rPr>
          <w:rFonts w:ascii="Times New Roman" w:hAnsi="Times New Roman" w:cs="Times New Roman"/>
          <w:sz w:val="24"/>
          <w:szCs w:val="24"/>
        </w:rPr>
        <w:t>dan perselisihan antara suami istri (</w:t>
      </w:r>
      <w:r>
        <w:rPr>
          <w:rFonts w:ascii="Times New Roman" w:hAnsi="Times New Roman" w:cs="Times New Roman"/>
          <w:i/>
          <w:iCs/>
          <w:sz w:val="24"/>
          <w:szCs w:val="24"/>
        </w:rPr>
        <w:t>syiqâq).</w:t>
      </w:r>
    </w:p>
    <w:p w:rsidR="00224C26" w:rsidRDefault="00224C26" w:rsidP="00224C26">
      <w:pPr>
        <w:pStyle w:val="ListParagraph"/>
        <w:numPr>
          <w:ilvl w:val="0"/>
          <w:numId w:val="4"/>
        </w:numPr>
        <w:spacing w:before="0" w:beforeAutospacing="0" w:after="0"/>
        <w:jc w:val="both"/>
        <w:rPr>
          <w:rFonts w:ascii="Times New Roman" w:hAnsi="Times New Roman" w:cs="Times New Roman"/>
          <w:b/>
          <w:bCs/>
          <w:sz w:val="24"/>
          <w:szCs w:val="24"/>
        </w:rPr>
      </w:pPr>
      <w:r>
        <w:rPr>
          <w:rFonts w:ascii="Times New Roman" w:hAnsi="Times New Roman" w:cs="Times New Roman"/>
          <w:b/>
          <w:bCs/>
          <w:sz w:val="24"/>
          <w:szCs w:val="24"/>
        </w:rPr>
        <w:t>Konsep Mempersaksikan dalam Talak</w:t>
      </w:r>
    </w:p>
    <w:p w:rsidR="00224C26" w:rsidRDefault="00224C26" w:rsidP="00224C26">
      <w:pPr>
        <w:pStyle w:val="ListParagraph"/>
        <w:spacing w:before="0" w:beforeAutospacing="0"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Konsep mempersaksikan dalam talak atau perceraian disebutkan dalam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al-Thalaq ayat 2: </w:t>
      </w:r>
    </w:p>
    <w:p w:rsidR="00224C26" w:rsidRDefault="00224C26" w:rsidP="00224C26">
      <w:pPr>
        <w:spacing w:before="0" w:beforeAutospacing="0" w:after="0"/>
        <w:ind w:left="360"/>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Artinya: Apabila mereka Telah mendekati akhir iddahnya, Maka rujukilah mereka dengan baik atau lepaskanlah mereka dengan baik dan persaksikanlah dengan dua orang saksi yang adil di antara kamu dan hendaklah kamu tegakkan kesaksian itu Karena Allah. Demikianlah diberi pengajaran dengan itu orang yang beriman kepada Allah dan hari akhirat. </w:t>
      </w:r>
      <w:proofErr w:type="gramStart"/>
      <w:r>
        <w:rPr>
          <w:rFonts w:ascii="Times New Roman" w:hAnsi="Times New Roman" w:cs="Times New Roman"/>
          <w:i/>
          <w:iCs/>
          <w:sz w:val="24"/>
          <w:szCs w:val="24"/>
        </w:rPr>
        <w:t>barangsiapa</w:t>
      </w:r>
      <w:proofErr w:type="gramEnd"/>
      <w:r>
        <w:rPr>
          <w:rFonts w:ascii="Times New Roman" w:hAnsi="Times New Roman" w:cs="Times New Roman"/>
          <w:i/>
          <w:iCs/>
          <w:sz w:val="24"/>
          <w:szCs w:val="24"/>
        </w:rPr>
        <w:t xml:space="preserve"> bertakwa kepada Allah niscaya dia akan mengadakan baginya jalan keluar.</w:t>
      </w:r>
    </w:p>
    <w:p w:rsidR="00C215A3" w:rsidRDefault="00C215A3" w:rsidP="00224C26">
      <w:pPr>
        <w:spacing w:before="0" w:beforeAutospacing="0" w:after="0" w:line="480" w:lineRule="auto"/>
        <w:ind w:left="360" w:firstLine="720"/>
        <w:jc w:val="both"/>
        <w:rPr>
          <w:rFonts w:ascii="Times New Roman" w:hAnsi="Times New Roman" w:cs="Times New Roman"/>
          <w:sz w:val="24"/>
          <w:szCs w:val="24"/>
        </w:rPr>
      </w:pP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Para ulama berbeda pendapat tentang perintah mempersaksikan dalam ayat di atas. Sebagian ulama mengatakan bahwa perintah mempersaksikan tersebut tertuju kepada talak, sebagian yang lain mengatakan tertuju kepada rujuk dan ada juga yang mengatakan tertuju kepada talak dan rujuk. Menurut Abu Hanifah hukum mempersaksikan talak dan rujuk adalah sunnat sedangkan menurut Syafi’i hukum mempersaksikan dalam ayat tersebut berbeda antara talak dan rujuk. Menurut Syafi’i dalam </w:t>
      </w:r>
      <w:r>
        <w:rPr>
          <w:rFonts w:ascii="Times New Roman" w:hAnsi="Times New Roman" w:cs="Times New Roman"/>
          <w:i/>
          <w:iCs/>
          <w:sz w:val="24"/>
          <w:szCs w:val="24"/>
        </w:rPr>
        <w:t xml:space="preserve">qaul al-qadîm </w:t>
      </w:r>
      <w:r>
        <w:rPr>
          <w:rFonts w:ascii="Times New Roman" w:hAnsi="Times New Roman" w:cs="Times New Roman"/>
          <w:sz w:val="24"/>
          <w:szCs w:val="24"/>
        </w:rPr>
        <w:t xml:space="preserve">hukum mempersaksikan untuk rujuk adalah wajib sedangkan untuk talak hanya disunnatkan karena implikasi rujuk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nikah yaitu untuk menghalalkan pergaulan suami istri. Dalam </w:t>
      </w:r>
      <w:r>
        <w:rPr>
          <w:rFonts w:ascii="Times New Roman" w:hAnsi="Times New Roman" w:cs="Times New Roman"/>
          <w:i/>
          <w:iCs/>
          <w:sz w:val="24"/>
          <w:szCs w:val="24"/>
        </w:rPr>
        <w:t>qaul al-jadîd</w:t>
      </w:r>
      <w:r>
        <w:rPr>
          <w:rFonts w:ascii="Times New Roman" w:hAnsi="Times New Roman" w:cs="Times New Roman"/>
          <w:sz w:val="24"/>
          <w:szCs w:val="24"/>
        </w:rPr>
        <w:t xml:space="preserve"> Syafi’ tidak mewajibkan mempersaksikan rujuk mengingat masih adanya ikatan perkawinan dalam masa iddah.</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Mayoritas ulama berpendapat bahwa mempersaksikan talak bukan diwajibkan tetapi hanya disunnatkan saja sehingga talak tetap jatuh sekalipun tanpa saksi. Mayoritas ulama berpendapat bahwa talak merupakan sebagian hak yang dimiliki seorang lelaki (suami), yang diberikan Allah kepadanya dan tidak membutuhkan pembuktian sewaktu menggunakan hak tersebut. Begitu juga, tidak ada dalil dari Nabi Muhammad SAW dan para shahabatnya, yang menunjukkan disyariatkannya mempersaksikan.Di samping itu juga tidak ditemukan praktek dari shahabat dan Nabi Muhammad SAW tentang disyaratkannya mempersaksikan sewaktu menjatuhkan talak. Mensyaratkan adanya mempersaksikan </w:t>
      </w:r>
      <w:proofErr w:type="gramStart"/>
      <w:r>
        <w:rPr>
          <w:rFonts w:ascii="Times New Roman" w:hAnsi="Times New Roman" w:cs="Times New Roman"/>
          <w:sz w:val="24"/>
          <w:szCs w:val="24"/>
        </w:rPr>
        <w:t>merupakan  perbuatan</w:t>
      </w:r>
      <w:proofErr w:type="gramEnd"/>
      <w:r>
        <w:rPr>
          <w:rFonts w:ascii="Times New Roman" w:hAnsi="Times New Roman" w:cs="Times New Roman"/>
          <w:sz w:val="24"/>
          <w:szCs w:val="24"/>
        </w:rPr>
        <w:t xml:space="preserve">  penambahan  </w:t>
      </w:r>
      <w:r>
        <w:rPr>
          <w:rFonts w:ascii="Times New Roman" w:hAnsi="Times New Roman" w:cs="Times New Roman"/>
          <w:i/>
          <w:sz w:val="24"/>
          <w:szCs w:val="24"/>
        </w:rPr>
        <w:t xml:space="preserve">(ziyadah)  </w:t>
      </w:r>
      <w:r>
        <w:rPr>
          <w:rFonts w:ascii="Times New Roman" w:hAnsi="Times New Roman" w:cs="Times New Roman"/>
          <w:sz w:val="24"/>
          <w:szCs w:val="24"/>
        </w:rPr>
        <w:t xml:space="preserve">dengan tanpa dalil yang bersifat menetapkan. </w:t>
      </w:r>
      <w:proofErr w:type="gramStart"/>
      <w:r>
        <w:rPr>
          <w:rFonts w:ascii="Times New Roman" w:hAnsi="Times New Roman" w:cs="Times New Roman"/>
          <w:sz w:val="24"/>
          <w:szCs w:val="24"/>
        </w:rPr>
        <w:t>konsep</w:t>
      </w:r>
      <w:proofErr w:type="gramEnd"/>
      <w:r>
        <w:rPr>
          <w:rFonts w:ascii="Times New Roman" w:hAnsi="Times New Roman" w:cs="Times New Roman"/>
          <w:sz w:val="24"/>
          <w:szCs w:val="24"/>
        </w:rPr>
        <w:t xml:space="preserve"> ini telah dipegangi oleh mayoritas ummat Islam.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Sebagian ulama berpendapat bahwa mempersaksikan talak hukumnya wajib dan talak tidak sah tanpa adanya mempersaksikan. Pendapat ini merupakan pendapat sebagian sahabat nabi seperti 'Ali bin Abi Talib (w. 40 H) dan 'Imran bi Husain (52 H), tabi’in seperti Muhammad al-Baqir (w. 114 H), Ja'far al-Sadiq (w. 148 H) dan kedua anak lelakinya, 'Atha (w. 115 H), Ibn Juraij (w. 150 H) dan Ibn Sîrîn (w. 110 H)</w:t>
      </w:r>
      <w:proofErr w:type="gramStart"/>
      <w:r>
        <w:rPr>
          <w:rFonts w:ascii="Times New Roman" w:hAnsi="Times New Roman" w:cs="Times New Roman"/>
          <w:sz w:val="24"/>
          <w:szCs w:val="24"/>
        </w:rPr>
        <w:t>,</w:t>
      </w:r>
      <w:r>
        <w:rPr>
          <w:rStyle w:val="16"/>
          <w:rFonts w:ascii="Times New Roman" w:hAnsi="Times New Roman"/>
          <w:sz w:val="24"/>
          <w:szCs w:val="24"/>
        </w:rPr>
        <w:t xml:space="preserve"> </w:t>
      </w:r>
      <w:r>
        <w:rPr>
          <w:rFonts w:ascii="Times New Roman" w:hAnsi="Times New Roman" w:cs="Times New Roman"/>
          <w:sz w:val="24"/>
          <w:szCs w:val="24"/>
        </w:rPr>
        <w:t xml:space="preserve"> mazhab</w:t>
      </w:r>
      <w:proofErr w:type="gramEnd"/>
      <w:r>
        <w:rPr>
          <w:rFonts w:ascii="Times New Roman" w:hAnsi="Times New Roman" w:cs="Times New Roman"/>
          <w:sz w:val="24"/>
          <w:szCs w:val="24"/>
        </w:rPr>
        <w:t xml:space="preserve"> zhahiriyah dan mazhab Syi’ah Imamiyah. Menurut mereka wajibnya mempersaksikan talak berdasar kepada zahir ayat yang berisi lafaz amar dan lafaz amar menunjukkan hukum wajib selama tidak ada dalil yang lain yang mengubahnya. Di samping itu pendapat sahabat nabi seperti Ali bin Abi Thalib dan Imran bin Husain yang juga mengatakan wajibnya mempersaksikan talak merupakan dalil yang kuat mengingat perkataan sahabat </w:t>
      </w:r>
      <w:r>
        <w:rPr>
          <w:rFonts w:ascii="Times New Roman" w:hAnsi="Times New Roman" w:cs="Times New Roman"/>
          <w:i/>
          <w:iCs/>
          <w:sz w:val="24"/>
          <w:szCs w:val="24"/>
        </w:rPr>
        <w:t xml:space="preserve">(qaul al-Shahâby) </w:t>
      </w:r>
      <w:r>
        <w:rPr>
          <w:rFonts w:ascii="Times New Roman" w:hAnsi="Times New Roman" w:cs="Times New Roman"/>
          <w:sz w:val="24"/>
          <w:szCs w:val="24"/>
        </w:rPr>
        <w:t>merupakan salah satu dasar hukum dalam Islam.</w:t>
      </w:r>
    </w:p>
    <w:p w:rsidR="00224C26" w:rsidRDefault="00224C26" w:rsidP="00224C26">
      <w:pPr>
        <w:spacing w:before="0" w:beforeAutospacing="0" w:after="0" w:line="480" w:lineRule="auto"/>
        <w:ind w:left="360" w:right="-32" w:firstLine="720"/>
        <w:jc w:val="both"/>
        <w:rPr>
          <w:rFonts w:ascii="Times New Roman" w:hAnsi="Times New Roman" w:cs="Times New Roman"/>
          <w:sz w:val="24"/>
          <w:szCs w:val="24"/>
        </w:rPr>
      </w:pPr>
      <w:r>
        <w:rPr>
          <w:rFonts w:ascii="Times New Roman" w:hAnsi="Times New Roman" w:cs="Times New Roman"/>
          <w:sz w:val="24"/>
          <w:szCs w:val="24"/>
        </w:rPr>
        <w:t xml:space="preserve">Untuk mendalami ayat dua dari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al-Thalaq di atas harus diperhatikan apa yang dituju oleh lafaz amar dalam ayat tersebut dan apa hukum yang muncul dari lafaz amar tersebut. Mayoritas ahli tafsir mengatakan bahwa perintah mempersaksikan tertuju kepada talak dan rujuk. Al-Thabari menyebutkan bahwa menurut Ibnu Abbas perintah dalam ayat dua surat al-Thalaq adalah tertuju kepada talak dan rujuk, penafsiran yang sama juga muncul dari al-Sidi.Ahli tafsir lainnya yang menyebutkan tafsir yang sama dengan Ibnu Abbas dan al-Sidi adalah al-Suyûthi dalam kitabnya </w:t>
      </w:r>
      <w:r>
        <w:rPr>
          <w:rFonts w:ascii="Times New Roman" w:hAnsi="Times New Roman" w:cs="Times New Roman"/>
          <w:i/>
          <w:iCs/>
          <w:sz w:val="24"/>
          <w:szCs w:val="24"/>
        </w:rPr>
        <w:t>al-Durr al-Mantsûr</w:t>
      </w:r>
      <w:r>
        <w:rPr>
          <w:rFonts w:ascii="Times New Roman" w:hAnsi="Times New Roman" w:cs="Times New Roman"/>
          <w:sz w:val="24"/>
          <w:szCs w:val="24"/>
        </w:rPr>
        <w:t xml:space="preserve">, al-Alûsi dalam kitabnya </w:t>
      </w:r>
      <w:r>
        <w:rPr>
          <w:rFonts w:ascii="Times New Roman" w:hAnsi="Times New Roman" w:cs="Times New Roman"/>
          <w:i/>
          <w:iCs/>
          <w:sz w:val="24"/>
          <w:szCs w:val="24"/>
        </w:rPr>
        <w:t xml:space="preserve">Ruh al-Ma’âni, </w:t>
      </w:r>
      <w:r>
        <w:rPr>
          <w:rFonts w:ascii="Times New Roman" w:hAnsi="Times New Roman" w:cs="Times New Roman"/>
          <w:sz w:val="24"/>
          <w:szCs w:val="24"/>
        </w:rPr>
        <w:t xml:space="preserve">Fakhr al-Dîn al-Râzi dalam bukunya </w:t>
      </w:r>
      <w:r>
        <w:rPr>
          <w:rFonts w:ascii="Times New Roman" w:hAnsi="Times New Roman" w:cs="Times New Roman"/>
          <w:i/>
          <w:iCs/>
          <w:sz w:val="24"/>
          <w:szCs w:val="24"/>
        </w:rPr>
        <w:t xml:space="preserve">al-tafsîr al-Kabîr, </w:t>
      </w:r>
      <w:r>
        <w:rPr>
          <w:rFonts w:ascii="Times New Roman" w:hAnsi="Times New Roman" w:cs="Times New Roman"/>
          <w:sz w:val="24"/>
          <w:szCs w:val="24"/>
        </w:rPr>
        <w:t xml:space="preserve">al-Qâsimi  (w. 1322 H.) dalam kitabnya </w:t>
      </w:r>
      <w:r>
        <w:rPr>
          <w:rFonts w:ascii="Times New Roman" w:hAnsi="Times New Roman" w:cs="Times New Roman"/>
          <w:i/>
          <w:iCs/>
          <w:sz w:val="24"/>
          <w:szCs w:val="24"/>
        </w:rPr>
        <w:t xml:space="preserve">mahâsin al-Ta’wîl, </w:t>
      </w:r>
      <w:r>
        <w:rPr>
          <w:rFonts w:ascii="Times New Roman" w:hAnsi="Times New Roman" w:cs="Times New Roman"/>
          <w:sz w:val="24"/>
          <w:szCs w:val="24"/>
        </w:rPr>
        <w:t xml:space="preserve">'Ali al-Sabuni dalam kitabnya  </w:t>
      </w:r>
      <w:r>
        <w:rPr>
          <w:rFonts w:ascii="Times New Roman" w:hAnsi="Times New Roman" w:cs="Times New Roman"/>
          <w:i/>
          <w:sz w:val="24"/>
          <w:szCs w:val="24"/>
        </w:rPr>
        <w:t>Rawa'i al-Bayan Tafsir Ayat  al-Ahkam min al-Qur'an</w:t>
      </w:r>
      <w:r>
        <w:rPr>
          <w:rFonts w:ascii="Times New Roman" w:hAnsi="Times New Roman" w:cs="Times New Roman"/>
          <w:sz w:val="24"/>
          <w:szCs w:val="24"/>
        </w:rPr>
        <w:t xml:space="preserve">. Sayyid  Qutub  dalam kitabnya </w:t>
      </w:r>
      <w:r>
        <w:rPr>
          <w:rFonts w:ascii="Times New Roman" w:hAnsi="Times New Roman" w:cs="Times New Roman"/>
          <w:i/>
          <w:sz w:val="24"/>
          <w:szCs w:val="24"/>
        </w:rPr>
        <w:t>fi  Zhilâl  al</w:t>
      </w:r>
      <w:r>
        <w:rPr>
          <w:rFonts w:ascii="Times New Roman" w:hAnsi="Times New Roman" w:cs="Times New Roman"/>
          <w:sz w:val="24"/>
          <w:szCs w:val="24"/>
        </w:rPr>
        <w:t>-</w:t>
      </w:r>
      <w:r>
        <w:rPr>
          <w:rFonts w:ascii="Times New Roman" w:hAnsi="Times New Roman" w:cs="Times New Roman"/>
          <w:i/>
          <w:sz w:val="24"/>
          <w:szCs w:val="24"/>
        </w:rPr>
        <w:t>Qur'an</w:t>
      </w:r>
      <w:r>
        <w:rPr>
          <w:rFonts w:ascii="Times New Roman" w:hAnsi="Times New Roman" w:cs="Times New Roman"/>
          <w:sz w:val="24"/>
          <w:szCs w:val="24"/>
        </w:rPr>
        <w:t xml:space="preserve">,  Muhammad  'Azzah Darwuzah dalam kitabnya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Tafsir al</w:t>
      </w:r>
      <w:r>
        <w:rPr>
          <w:rFonts w:ascii="Times New Roman" w:hAnsi="Times New Roman" w:cs="Times New Roman"/>
          <w:sz w:val="24"/>
          <w:szCs w:val="24"/>
        </w:rPr>
        <w:t>-</w:t>
      </w:r>
      <w:r>
        <w:rPr>
          <w:rFonts w:ascii="Times New Roman" w:hAnsi="Times New Roman" w:cs="Times New Roman"/>
          <w:i/>
          <w:sz w:val="24"/>
          <w:szCs w:val="24"/>
        </w:rPr>
        <w:t>Hadith Tartib al</w:t>
      </w:r>
      <w:r>
        <w:rPr>
          <w:rFonts w:ascii="Times New Roman" w:hAnsi="Times New Roman" w:cs="Times New Roman"/>
          <w:sz w:val="24"/>
          <w:szCs w:val="24"/>
        </w:rPr>
        <w:t>-</w:t>
      </w:r>
      <w:r>
        <w:rPr>
          <w:rFonts w:ascii="Times New Roman" w:hAnsi="Times New Roman" w:cs="Times New Roman"/>
          <w:i/>
          <w:sz w:val="24"/>
          <w:szCs w:val="24"/>
        </w:rPr>
        <w:t>Suwar Hasab al</w:t>
      </w:r>
      <w:r>
        <w:rPr>
          <w:rFonts w:ascii="Times New Roman" w:hAnsi="Times New Roman" w:cs="Times New Roman"/>
          <w:sz w:val="24"/>
          <w:szCs w:val="24"/>
        </w:rPr>
        <w:t>-</w:t>
      </w:r>
      <w:r>
        <w:rPr>
          <w:rFonts w:ascii="Times New Roman" w:hAnsi="Times New Roman" w:cs="Times New Roman"/>
          <w:i/>
          <w:sz w:val="24"/>
          <w:szCs w:val="24"/>
        </w:rPr>
        <w:lastRenderedPageBreak/>
        <w:t>Nuzul</w:t>
      </w:r>
      <w:r>
        <w:rPr>
          <w:rFonts w:ascii="Times New Roman" w:hAnsi="Times New Roman" w:cs="Times New Roman"/>
          <w:sz w:val="24"/>
          <w:szCs w:val="24"/>
        </w:rPr>
        <w:t xml:space="preserve">, Muhammad Sayyid al-Tantawi dalam kitabnya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Tafsir al</w:t>
      </w:r>
      <w:r>
        <w:rPr>
          <w:rFonts w:ascii="Times New Roman" w:hAnsi="Times New Roman" w:cs="Times New Roman"/>
          <w:sz w:val="24"/>
          <w:szCs w:val="24"/>
        </w:rPr>
        <w:t>-</w:t>
      </w:r>
      <w:r>
        <w:rPr>
          <w:rFonts w:ascii="Times New Roman" w:hAnsi="Times New Roman" w:cs="Times New Roman"/>
          <w:i/>
          <w:sz w:val="24"/>
          <w:szCs w:val="24"/>
        </w:rPr>
        <w:t>Wasit li al</w:t>
      </w:r>
      <w:r>
        <w:rPr>
          <w:rFonts w:ascii="Times New Roman" w:hAnsi="Times New Roman" w:cs="Times New Roman"/>
          <w:sz w:val="24"/>
          <w:szCs w:val="24"/>
        </w:rPr>
        <w:t>-</w:t>
      </w:r>
      <w:r>
        <w:rPr>
          <w:rFonts w:ascii="Times New Roman" w:hAnsi="Times New Roman" w:cs="Times New Roman"/>
          <w:i/>
          <w:sz w:val="24"/>
          <w:szCs w:val="24"/>
        </w:rPr>
        <w:t>Qur'an al</w:t>
      </w:r>
      <w:r>
        <w:rPr>
          <w:rFonts w:ascii="Times New Roman" w:hAnsi="Times New Roman" w:cs="Times New Roman"/>
          <w:sz w:val="24"/>
          <w:szCs w:val="24"/>
        </w:rPr>
        <w:t>-</w:t>
      </w:r>
      <w:r>
        <w:rPr>
          <w:rFonts w:ascii="Times New Roman" w:hAnsi="Times New Roman" w:cs="Times New Roman"/>
          <w:i/>
          <w:sz w:val="24"/>
          <w:szCs w:val="24"/>
        </w:rPr>
        <w:t>Karim</w:t>
      </w:r>
      <w:r>
        <w:rPr>
          <w:rFonts w:ascii="Times New Roman" w:hAnsi="Times New Roman" w:cs="Times New Roman"/>
          <w:iCs/>
          <w:sz w:val="24"/>
          <w:szCs w:val="24"/>
        </w:rPr>
        <w:t xml:space="preserve">, </w:t>
      </w:r>
      <w:r>
        <w:rPr>
          <w:rFonts w:ascii="Times New Roman" w:hAnsi="Times New Roman" w:cs="Times New Roman"/>
          <w:sz w:val="24"/>
          <w:szCs w:val="24"/>
        </w:rPr>
        <w:t xml:space="preserve">Muhammad Ali al-Sâyis dalam kitabnya </w:t>
      </w:r>
      <w:r>
        <w:rPr>
          <w:rFonts w:ascii="Times New Roman" w:hAnsi="Times New Roman" w:cs="Times New Roman"/>
          <w:i/>
          <w:iCs/>
          <w:sz w:val="24"/>
          <w:szCs w:val="24"/>
        </w:rPr>
        <w:t xml:space="preserve">Tafsîr ayât al-Ahkâm </w:t>
      </w:r>
      <w:r>
        <w:rPr>
          <w:rFonts w:ascii="Times New Roman" w:hAnsi="Times New Roman" w:cs="Times New Roman"/>
          <w:sz w:val="24"/>
          <w:szCs w:val="24"/>
        </w:rPr>
        <w:t xml:space="preserve">dan ahli tafsir lainnya.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Berkaitan dengan hukum yang muncul akibat dari adanya perintah (amar) dalam ayat tersebut harus dikembalikan kepada kaidah ushuliyah, yaitu:</w:t>
      </w:r>
    </w:p>
    <w:p w:rsidR="00224C26" w:rsidRDefault="00224C26" w:rsidP="0011083A">
      <w:pPr>
        <w:bidi/>
        <w:spacing w:before="0" w:beforeAutospacing="0" w:after="0" w:line="480" w:lineRule="auto"/>
        <w:ind w:left="571" w:right="360" w:hanging="567"/>
        <w:jc w:val="both"/>
        <w:rPr>
          <w:rFonts w:ascii="Times New Roman" w:hAnsi="Times New Roman" w:cs="Times New Roman"/>
          <w:sz w:val="28"/>
          <w:szCs w:val="28"/>
        </w:rPr>
      </w:pPr>
      <w:r>
        <w:rPr>
          <w:rFonts w:ascii="Times New Roman" w:hAnsi="Times New Roman" w:cs="Times New Roman"/>
          <w:sz w:val="28"/>
          <w:szCs w:val="28"/>
          <w:rtl/>
        </w:rPr>
        <w:t xml:space="preserve">الاصل فى الامر للوجوب </w:t>
      </w:r>
    </w:p>
    <w:p w:rsidR="00224C26" w:rsidRDefault="00224C26" w:rsidP="00224C26">
      <w:pPr>
        <w:spacing w:before="0" w:beforeAutospacing="0" w:after="0" w:line="480" w:lineRule="auto"/>
        <w:ind w:left="360" w:firstLine="360"/>
        <w:jc w:val="both"/>
        <w:rPr>
          <w:rFonts w:ascii="Times New Roman" w:hAnsi="Times New Roman" w:cs="Times New Roman"/>
          <w:i/>
          <w:iCs/>
          <w:sz w:val="24"/>
          <w:szCs w:val="24"/>
          <w:rtl/>
        </w:rPr>
      </w:pPr>
      <w:r>
        <w:rPr>
          <w:rFonts w:ascii="Times New Roman" w:hAnsi="Times New Roman" w:cs="Times New Roman"/>
          <w:i/>
          <w:iCs/>
          <w:sz w:val="24"/>
          <w:szCs w:val="24"/>
          <w:rtl/>
        </w:rPr>
        <w:t>"</w:t>
      </w:r>
      <w:r>
        <w:rPr>
          <w:rFonts w:ascii="Times New Roman" w:hAnsi="Times New Roman" w:cs="Times New Roman"/>
          <w:i/>
          <w:iCs/>
          <w:sz w:val="24"/>
          <w:szCs w:val="24"/>
        </w:rPr>
        <w:t>Hukum dasar dari perintah (amar) adalah wajib</w:t>
      </w:r>
      <w:r>
        <w:rPr>
          <w:rFonts w:ascii="Times New Roman" w:hAnsi="Times New Roman" w:cs="Times New Roman"/>
          <w:i/>
          <w:iCs/>
          <w:sz w:val="24"/>
          <w:szCs w:val="24"/>
          <w:rtl/>
        </w:rPr>
        <w:t>"</w:t>
      </w:r>
    </w:p>
    <w:p w:rsidR="00224C26" w:rsidRDefault="00224C26" w:rsidP="00224C26">
      <w:pPr>
        <w:spacing w:before="0" w:beforeAutospacing="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Dengan merujuk kepada kaidah ini maka hukum mempersaksikan talak dan rujuk adalah wajib karena tidak ditemukan </w:t>
      </w:r>
      <w:r>
        <w:rPr>
          <w:rFonts w:ascii="Times New Roman" w:hAnsi="Times New Roman" w:cs="Times New Roman"/>
          <w:i/>
          <w:iCs/>
          <w:sz w:val="24"/>
          <w:szCs w:val="24"/>
        </w:rPr>
        <w:t xml:space="preserve">qarînah </w:t>
      </w:r>
      <w:r>
        <w:rPr>
          <w:rFonts w:ascii="Times New Roman" w:hAnsi="Times New Roman" w:cs="Times New Roman"/>
          <w:sz w:val="24"/>
          <w:szCs w:val="24"/>
        </w:rPr>
        <w:t xml:space="preserve">yang mengubah hukum dasar tersebut. Al-Qâsimi menyatakan bahwa zahir ayat menunjukkan wajib mempersaksikan talak dan rujuk. Sementara itu, melakukan </w:t>
      </w:r>
      <w:r>
        <w:rPr>
          <w:rFonts w:ascii="Times New Roman" w:hAnsi="Times New Roman" w:cs="Times New Roman"/>
          <w:i/>
          <w:sz w:val="24"/>
          <w:szCs w:val="24"/>
        </w:rPr>
        <w:t xml:space="preserve">tarjih </w:t>
      </w:r>
      <w:r>
        <w:rPr>
          <w:rFonts w:ascii="Times New Roman" w:hAnsi="Times New Roman" w:cs="Times New Roman"/>
          <w:sz w:val="24"/>
          <w:szCs w:val="24"/>
        </w:rPr>
        <w:t xml:space="preserve">wajib dilakukan dengan dalil yang menguatkannya. Sedangkan, sesuatu yang memperkuat wajib adalah bahwa seluruh perintah  pada  ayat  tersebut,   baik  sebelum  maupun  sesudahnya adalah menunjukkan wajib secara </w:t>
      </w:r>
      <w:r>
        <w:rPr>
          <w:rFonts w:ascii="Times New Roman" w:hAnsi="Times New Roman" w:cs="Times New Roman"/>
          <w:i/>
          <w:sz w:val="24"/>
          <w:szCs w:val="24"/>
        </w:rPr>
        <w:t>ijma'</w:t>
      </w:r>
      <w:r>
        <w:rPr>
          <w:rFonts w:ascii="Times New Roman" w:hAnsi="Times New Roman" w:cs="Times New Roman"/>
          <w:sz w:val="24"/>
          <w:szCs w:val="24"/>
        </w:rPr>
        <w:t xml:space="preserve">, tidak ada dalil yang dapat memalingkan  </w:t>
      </w:r>
      <w:r>
        <w:rPr>
          <w:rFonts w:ascii="Times New Roman" w:hAnsi="Times New Roman" w:cs="Times New Roman"/>
          <w:i/>
          <w:sz w:val="24"/>
          <w:szCs w:val="24"/>
        </w:rPr>
        <w:t xml:space="preserve">amar </w:t>
      </w:r>
      <w:r>
        <w:rPr>
          <w:rFonts w:ascii="Times New Roman" w:hAnsi="Times New Roman" w:cs="Times New Roman"/>
          <w:sz w:val="24"/>
          <w:szCs w:val="24"/>
        </w:rPr>
        <w:t xml:space="preserve">tentang  </w:t>
      </w:r>
      <w:r>
        <w:rPr>
          <w:rFonts w:ascii="Times New Roman" w:hAnsi="Times New Roman" w:cs="Times New Roman"/>
          <w:i/>
          <w:sz w:val="24"/>
          <w:szCs w:val="24"/>
        </w:rPr>
        <w:t xml:space="preserve">isyhâd  </w:t>
      </w:r>
      <w:r>
        <w:rPr>
          <w:rFonts w:ascii="Times New Roman" w:hAnsi="Times New Roman" w:cs="Times New Roman"/>
          <w:sz w:val="24"/>
          <w:szCs w:val="24"/>
        </w:rPr>
        <w:t>dari  lahirnya,  sehingga  seperti yang lafal yang mendahuluinya dan yang datang kemudian.</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senada disampaikan Sayyid Sâbiq dalam kitabnya </w:t>
      </w:r>
      <w:r>
        <w:rPr>
          <w:rFonts w:ascii="Times New Roman" w:hAnsi="Times New Roman" w:cs="Times New Roman"/>
          <w:i/>
          <w:iCs/>
          <w:sz w:val="24"/>
          <w:szCs w:val="24"/>
        </w:rPr>
        <w:t xml:space="preserve">Fiqh al-Sunnah, </w:t>
      </w:r>
      <w:r>
        <w:rPr>
          <w:rFonts w:ascii="Times New Roman" w:hAnsi="Times New Roman" w:cs="Times New Roman"/>
          <w:sz w:val="24"/>
          <w:szCs w:val="24"/>
        </w:rPr>
        <w:t xml:space="preserve">dia mengatakan zahir perintah tersebut menurut kebiasaan syara' adalah menunjukkan </w:t>
      </w:r>
      <w:r>
        <w:rPr>
          <w:rFonts w:ascii="Times New Roman" w:hAnsi="Times New Roman" w:cs="Times New Roman"/>
          <w:i/>
          <w:sz w:val="24"/>
          <w:szCs w:val="24"/>
        </w:rPr>
        <w:t>wujub</w:t>
      </w:r>
      <w:r>
        <w:rPr>
          <w:rFonts w:ascii="Times New Roman" w:hAnsi="Times New Roman" w:cs="Times New Roman"/>
          <w:sz w:val="24"/>
          <w:szCs w:val="24"/>
        </w:rPr>
        <w:t xml:space="preserve"> memalingkan hukum yang lahirnya </w:t>
      </w:r>
      <w:r>
        <w:rPr>
          <w:rFonts w:ascii="Times New Roman" w:hAnsi="Times New Roman" w:cs="Times New Roman"/>
          <w:i/>
          <w:sz w:val="24"/>
          <w:szCs w:val="24"/>
        </w:rPr>
        <w:t xml:space="preserve">wujub </w:t>
      </w:r>
      <w:r>
        <w:rPr>
          <w:rFonts w:ascii="Times New Roman" w:hAnsi="Times New Roman" w:cs="Times New Roman"/>
          <w:sz w:val="24"/>
          <w:szCs w:val="24"/>
        </w:rPr>
        <w:t xml:space="preserve">kepada sunnah adalah benar-benar keluar atau menyalahi kebiasaan syara' dengan tanpa melalui dalil. </w:t>
      </w:r>
      <w:r>
        <w:rPr>
          <w:rFonts w:ascii="Times New Roman" w:hAnsi="Times New Roman" w:cs="Times New Roman"/>
          <w:iCs/>
          <w:sz w:val="24"/>
          <w:szCs w:val="24"/>
        </w:rPr>
        <w:t>Sayyid Sâbiq</w:t>
      </w:r>
      <w:r>
        <w:rPr>
          <w:rFonts w:ascii="Times New Roman" w:hAnsi="Times New Roman" w:cs="Times New Roman"/>
          <w:sz w:val="24"/>
          <w:szCs w:val="24"/>
        </w:rPr>
        <w:t xml:space="preserve"> mengutip dari kitab </w:t>
      </w:r>
      <w:r>
        <w:rPr>
          <w:rFonts w:ascii="Times New Roman" w:hAnsi="Times New Roman" w:cs="Times New Roman"/>
          <w:i/>
          <w:iCs/>
          <w:sz w:val="24"/>
          <w:szCs w:val="24"/>
        </w:rPr>
        <w:t>jawâhir al-Kalâm</w:t>
      </w:r>
      <w:r>
        <w:rPr>
          <w:rFonts w:ascii="Times New Roman" w:hAnsi="Times New Roman" w:cs="Times New Roman"/>
          <w:sz w:val="24"/>
          <w:szCs w:val="24"/>
        </w:rPr>
        <w:t xml:space="preserve"> yang menyebutkan bahwa 'Ali bin Abi Talib berkata kepada seorang bertanya kepadanya (tentang talak), apakah engkau mempersaksikan kepada dua orang lelaki yang adil sebagaimana perintah Allah SWT. Kemudian dia menjawab dengan jawaban "belum". Ali berkata: pergilah! Sesungguhnya talakmu belum dianggap talak. Begitu juga 'Imran bin Husain ditanya tentang seorang lelaki yang menceraikan istrinya, kemudian dia </w:t>
      </w:r>
      <w:r>
        <w:rPr>
          <w:rFonts w:ascii="Times New Roman" w:hAnsi="Times New Roman" w:cs="Times New Roman"/>
          <w:sz w:val="24"/>
          <w:szCs w:val="24"/>
        </w:rPr>
        <w:lastRenderedPageBreak/>
        <w:t xml:space="preserve">menyetubuhinya, padahal dia belum mempersaksikan tentang talak dan rujuknya. Kemudian 'Imran berkata:  Kamu menceraikan </w:t>
      </w:r>
      <w:proofErr w:type="gramStart"/>
      <w:r>
        <w:rPr>
          <w:rFonts w:ascii="Times New Roman" w:hAnsi="Times New Roman" w:cs="Times New Roman"/>
          <w:sz w:val="24"/>
          <w:szCs w:val="24"/>
        </w:rPr>
        <w:t>tidak  mengikuti</w:t>
      </w:r>
      <w:proofErr w:type="gramEnd"/>
      <w:r>
        <w:rPr>
          <w:rFonts w:ascii="Times New Roman" w:hAnsi="Times New Roman" w:cs="Times New Roman"/>
          <w:sz w:val="24"/>
          <w:szCs w:val="24"/>
        </w:rPr>
        <w:t xml:space="preserve">  sunnah dan merujuk juga tidak  mengikuti  sunnah, persaksikanlah atas  perbuatan  talak dan rujuk terhadap istri dan jangan kamu ulangi (</w:t>
      </w:r>
      <w:r>
        <w:rPr>
          <w:rFonts w:ascii="Times New Roman" w:hAnsi="Times New Roman" w:cs="Times New Roman"/>
          <w:i/>
          <w:sz w:val="24"/>
          <w:szCs w:val="24"/>
        </w:rPr>
        <w:t>wa la ta'ud</w:t>
      </w:r>
      <w:r>
        <w:rPr>
          <w:rFonts w:ascii="Times New Roman" w:hAnsi="Times New Roman" w:cs="Times New Roman"/>
          <w:sz w:val="24"/>
          <w:szCs w:val="24"/>
        </w:rPr>
        <w:t>). Begitu juga, Ja'far Sadiq (w. 148 H) berkata, barangsiapa yang menceraikan istri dengan tanpa saksi, maka talaknya tidak dianggap (tidak sah).</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Al-Suyuti (w. 911 H) dalam kitabnya</w:t>
      </w:r>
      <w:proofErr w:type="gramStart"/>
      <w:r>
        <w:rPr>
          <w:rFonts w:ascii="Times New Roman" w:hAnsi="Times New Roman" w:cs="Times New Roman"/>
          <w:sz w:val="24"/>
          <w:szCs w:val="24"/>
        </w:rPr>
        <w:t xml:space="preserve">,  </w:t>
      </w:r>
      <w:r>
        <w:rPr>
          <w:rFonts w:ascii="Times New Roman" w:hAnsi="Times New Roman" w:cs="Times New Roman"/>
          <w:i/>
          <w:sz w:val="24"/>
          <w:szCs w:val="24"/>
        </w:rPr>
        <w:t>al</w:t>
      </w:r>
      <w:proofErr w:type="gramEnd"/>
      <w:r>
        <w:rPr>
          <w:rFonts w:ascii="Times New Roman" w:hAnsi="Times New Roman" w:cs="Times New Roman"/>
          <w:sz w:val="24"/>
          <w:szCs w:val="24"/>
        </w:rPr>
        <w:t>-</w:t>
      </w:r>
      <w:r>
        <w:rPr>
          <w:rFonts w:ascii="Times New Roman" w:hAnsi="Times New Roman" w:cs="Times New Roman"/>
          <w:i/>
          <w:sz w:val="24"/>
          <w:szCs w:val="24"/>
        </w:rPr>
        <w:t>Durr al</w:t>
      </w:r>
      <w:r>
        <w:rPr>
          <w:rFonts w:ascii="Times New Roman" w:hAnsi="Times New Roman" w:cs="Times New Roman"/>
          <w:sz w:val="24"/>
          <w:szCs w:val="24"/>
        </w:rPr>
        <w:t>-</w:t>
      </w:r>
      <w:r>
        <w:rPr>
          <w:rFonts w:ascii="Times New Roman" w:hAnsi="Times New Roman" w:cs="Times New Roman"/>
          <w:i/>
          <w:sz w:val="24"/>
          <w:szCs w:val="24"/>
        </w:rPr>
        <w:t>Mantsur</w:t>
      </w:r>
      <w:r>
        <w:rPr>
          <w:rFonts w:ascii="Times New Roman" w:hAnsi="Times New Roman" w:cs="Times New Roman"/>
          <w:sz w:val="24"/>
          <w:szCs w:val="24"/>
        </w:rPr>
        <w:t>, meriwayatkan dari Abd al-Razaq dan 'Abd b Humayd dari 'Ata' (w.115 H), dia berkata: Nikah dengan saksi, talak dengan saksi dan rujuk dengan saksi. Begitu juga</w:t>
      </w:r>
      <w:proofErr w:type="gramStart"/>
      <w:r>
        <w:rPr>
          <w:rFonts w:ascii="Times New Roman" w:hAnsi="Times New Roman" w:cs="Times New Roman"/>
          <w:sz w:val="24"/>
          <w:szCs w:val="24"/>
        </w:rPr>
        <w:t>,  Ibn</w:t>
      </w:r>
      <w:proofErr w:type="gramEnd"/>
      <w:r>
        <w:rPr>
          <w:rFonts w:ascii="Times New Roman" w:hAnsi="Times New Roman" w:cs="Times New Roman"/>
          <w:sz w:val="24"/>
          <w:szCs w:val="24"/>
        </w:rPr>
        <w:t xml:space="preserve"> Juraij, sebagaimana diceritakan Ibn Katsir (w. 774 H), bahwa ''Ata' berkata tentang </w:t>
      </w:r>
      <w:r>
        <w:rPr>
          <w:rFonts w:ascii="Times New Roman" w:hAnsi="Times New Roman" w:cs="Times New Roman"/>
          <w:i/>
          <w:sz w:val="24"/>
          <w:szCs w:val="24"/>
        </w:rPr>
        <w:t>Wa asyhidu zaway</w:t>
      </w:r>
      <w:r>
        <w:rPr>
          <w:rFonts w:ascii="Times New Roman" w:hAnsi="Times New Roman" w:cs="Times New Roman"/>
          <w:sz w:val="24"/>
          <w:szCs w:val="24"/>
        </w:rPr>
        <w:t xml:space="preserve"> </w:t>
      </w:r>
      <w:r>
        <w:rPr>
          <w:rFonts w:ascii="Times New Roman" w:hAnsi="Times New Roman" w:cs="Times New Roman"/>
          <w:i/>
          <w:sz w:val="24"/>
          <w:szCs w:val="24"/>
        </w:rPr>
        <w:t>'adl</w:t>
      </w:r>
      <w:r>
        <w:rPr>
          <w:rFonts w:ascii="Times New Roman" w:hAnsi="Times New Roman" w:cs="Times New Roman"/>
          <w:sz w:val="24"/>
          <w:szCs w:val="24"/>
        </w:rPr>
        <w:t xml:space="preserve">. </w:t>
      </w:r>
      <w:proofErr w:type="gramStart"/>
      <w:r>
        <w:rPr>
          <w:rFonts w:ascii="Times New Roman" w:hAnsi="Times New Roman" w:cs="Times New Roman"/>
          <w:sz w:val="24"/>
          <w:szCs w:val="24"/>
        </w:rPr>
        <w:t>Dia  berkata</w:t>
      </w:r>
      <w:proofErr w:type="gramEnd"/>
      <w:r>
        <w:rPr>
          <w:rFonts w:ascii="Times New Roman" w:hAnsi="Times New Roman" w:cs="Times New Roman"/>
          <w:sz w:val="24"/>
          <w:szCs w:val="24"/>
        </w:rPr>
        <w:t>:  Nikah,  talak  dan  rujuk  tidak  boleh  (</w:t>
      </w:r>
      <w:r>
        <w:rPr>
          <w:rFonts w:ascii="Times New Roman" w:hAnsi="Times New Roman" w:cs="Times New Roman"/>
          <w:i/>
          <w:sz w:val="24"/>
          <w:szCs w:val="24"/>
        </w:rPr>
        <w:t>la  yajuz</w:t>
      </w:r>
      <w:r>
        <w:rPr>
          <w:rFonts w:ascii="Times New Roman" w:hAnsi="Times New Roman" w:cs="Times New Roman"/>
          <w:sz w:val="24"/>
          <w:szCs w:val="24"/>
        </w:rPr>
        <w:t xml:space="preserve">) dilakukan tanpa dipersaksikan oleh dua saksi lelaki yang adil, kecuali dalam keadaan </w:t>
      </w:r>
      <w:r>
        <w:rPr>
          <w:rFonts w:ascii="Times New Roman" w:hAnsi="Times New Roman" w:cs="Times New Roman"/>
          <w:i/>
          <w:sz w:val="24"/>
          <w:szCs w:val="24"/>
        </w:rPr>
        <w:t>udhur</w:t>
      </w:r>
      <w:r>
        <w:rPr>
          <w:rFonts w:ascii="Times New Roman" w:hAnsi="Times New Roman" w:cs="Times New Roman"/>
          <w:sz w:val="24"/>
          <w:szCs w:val="24"/>
        </w:rPr>
        <w:t xml:space="preserve">. Perkataan 'Ata', </w:t>
      </w:r>
      <w:r>
        <w:rPr>
          <w:rFonts w:ascii="Times New Roman" w:hAnsi="Times New Roman" w:cs="Times New Roman"/>
          <w:i/>
          <w:sz w:val="24"/>
          <w:szCs w:val="24"/>
        </w:rPr>
        <w:t>la yajuz</w:t>
      </w:r>
      <w:r>
        <w:rPr>
          <w:rFonts w:ascii="Times New Roman" w:hAnsi="Times New Roman" w:cs="Times New Roman"/>
          <w:sz w:val="24"/>
          <w:szCs w:val="24"/>
        </w:rPr>
        <w:t xml:space="preserve">, adalah jelas sekali menunjukkan wajibnya mempersaksikan pada talak, menurut 'Atha, disamakan dengan nikah, yakni harus ada </w:t>
      </w:r>
      <w:r>
        <w:rPr>
          <w:rFonts w:ascii="Times New Roman" w:hAnsi="Times New Roman" w:cs="Times New Roman"/>
          <w:i/>
          <w:sz w:val="24"/>
          <w:szCs w:val="24"/>
        </w:rPr>
        <w:t xml:space="preserve">bayyinah </w:t>
      </w:r>
      <w:r>
        <w:rPr>
          <w:rFonts w:ascii="Times New Roman" w:hAnsi="Times New Roman" w:cs="Times New Roman"/>
          <w:sz w:val="24"/>
          <w:szCs w:val="24"/>
        </w:rPr>
        <w:t>(bukti saksi).</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Muhammad Ali al-Sâyis dalam kitabnya </w:t>
      </w:r>
      <w:r>
        <w:rPr>
          <w:rFonts w:ascii="Times New Roman" w:hAnsi="Times New Roman" w:cs="Times New Roman"/>
          <w:i/>
          <w:iCs/>
          <w:sz w:val="24"/>
          <w:szCs w:val="24"/>
        </w:rPr>
        <w:t>Tafsîr Ayât al-Ahkâm</w:t>
      </w:r>
      <w:r>
        <w:rPr>
          <w:rFonts w:ascii="Times New Roman" w:hAnsi="Times New Roman" w:cs="Times New Roman"/>
          <w:sz w:val="24"/>
          <w:szCs w:val="24"/>
        </w:rPr>
        <w:t xml:space="preserve"> menyebutkan bahwa hukum wajib dalam ayat tersebut diubah dengan ijma’, Ibnu Taimiyah mengatakan bahwa wajibnya mempersaksikan talak bertentangan dengan ijma’.Terminologi ijma’ dalam hal ini tidak bisa dipahami sebagai ijma’ sebagai sumber hukum keempat dalam Islam, yaitu kesepakatan seluruh ummat Islam karena banyak ulama yang berbeda pendapat mulai dari sahabat dan tabi’in sampai pada ulama kontemporer. Sayyid Sâbiq mengatakan terminologi ijma’ yang digunakan sebagian ulama dalam hal ini cukup dipahami sebagai </w:t>
      </w:r>
      <w:r>
        <w:rPr>
          <w:rFonts w:ascii="Times New Roman" w:hAnsi="Times New Roman" w:cs="Times New Roman"/>
          <w:i/>
          <w:iCs/>
          <w:sz w:val="24"/>
          <w:szCs w:val="24"/>
        </w:rPr>
        <w:t xml:space="preserve">al-Ijmâ’ al-mazhabi </w:t>
      </w:r>
      <w:r>
        <w:rPr>
          <w:rFonts w:ascii="Times New Roman" w:hAnsi="Times New Roman" w:cs="Times New Roman"/>
          <w:sz w:val="24"/>
          <w:szCs w:val="24"/>
        </w:rPr>
        <w:t xml:space="preserve">(kesepakatan dalam pendapat) bukan </w:t>
      </w:r>
      <w:r>
        <w:rPr>
          <w:rFonts w:ascii="Times New Roman" w:hAnsi="Times New Roman" w:cs="Times New Roman"/>
          <w:i/>
          <w:iCs/>
          <w:sz w:val="24"/>
          <w:szCs w:val="24"/>
        </w:rPr>
        <w:t xml:space="preserve">ijmâ’ al-ushuli </w:t>
      </w:r>
      <w:r>
        <w:rPr>
          <w:rFonts w:ascii="Times New Roman" w:hAnsi="Times New Roman" w:cs="Times New Roman"/>
          <w:sz w:val="24"/>
          <w:szCs w:val="24"/>
        </w:rPr>
        <w:t xml:space="preserve">(kesepakatan semua umat).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Mempersaksikan talak sangat berkaitan dengan mashlahah untuk suami dan istri karena kedatangan para saksi yang adil tidak akan sunyi dari nasihat yang baik, yang dapat </w:t>
      </w:r>
      <w:r>
        <w:rPr>
          <w:rFonts w:ascii="Times New Roman" w:hAnsi="Times New Roman" w:cs="Times New Roman"/>
          <w:sz w:val="24"/>
          <w:szCs w:val="24"/>
        </w:rPr>
        <w:lastRenderedPageBreak/>
        <w:t xml:space="preserve">mencegah suami istri melakukan talak, sehingga keduanya  mendapat  jalan  keluar  dari  terjadinya talak,  yang merupakan suatu perbuatan halal yang sangat  dibenci oleh Allah. Hal demikian merupakan sesuatu yang masuk akal, yang menunjukkan adanya keserasian antara memulai pernikahan dan mengakhirinya. Dengan demikian, kehadiran dua orang saksi menjadi </w:t>
      </w:r>
      <w:proofErr w:type="gramStart"/>
      <w:r>
        <w:rPr>
          <w:rFonts w:ascii="Times New Roman" w:hAnsi="Times New Roman" w:cs="Times New Roman"/>
          <w:sz w:val="24"/>
          <w:szCs w:val="24"/>
        </w:rPr>
        <w:t>syarat  dalam</w:t>
      </w:r>
      <w:proofErr w:type="gramEnd"/>
      <w:r>
        <w:rPr>
          <w:rFonts w:ascii="Times New Roman" w:hAnsi="Times New Roman" w:cs="Times New Roman"/>
          <w:sz w:val="24"/>
          <w:szCs w:val="24"/>
        </w:rPr>
        <w:t xml:space="preserve"> memulai pernikahan, maka ia juga sebagai syarat dalam mengakhirinya.</w:t>
      </w:r>
    </w:p>
    <w:p w:rsidR="00224C26" w:rsidRDefault="00224C26" w:rsidP="00224C26">
      <w:pPr>
        <w:pStyle w:val="ListParagraph"/>
        <w:numPr>
          <w:ilvl w:val="0"/>
          <w:numId w:val="4"/>
        </w:numPr>
        <w:spacing w:before="0" w:beforeAutospacing="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Konsep Penyelesaian </w:t>
      </w:r>
      <w:r>
        <w:rPr>
          <w:rFonts w:ascii="Times New Roman" w:hAnsi="Times New Roman" w:cs="Times New Roman"/>
          <w:b/>
          <w:bCs/>
          <w:i/>
          <w:iCs/>
          <w:sz w:val="24"/>
          <w:szCs w:val="24"/>
        </w:rPr>
        <w:t>Nusyuz</w:t>
      </w:r>
      <w:r>
        <w:rPr>
          <w:rFonts w:ascii="Times New Roman" w:hAnsi="Times New Roman" w:cs="Times New Roman"/>
          <w:b/>
          <w:bCs/>
          <w:sz w:val="24"/>
          <w:szCs w:val="24"/>
        </w:rPr>
        <w:t xml:space="preserve"> Dan </w:t>
      </w:r>
      <w:r>
        <w:rPr>
          <w:rFonts w:ascii="Times New Roman" w:hAnsi="Times New Roman" w:cs="Times New Roman"/>
          <w:b/>
          <w:bCs/>
          <w:i/>
          <w:iCs/>
          <w:sz w:val="24"/>
          <w:szCs w:val="24"/>
        </w:rPr>
        <w:t>Syiqâq</w:t>
      </w:r>
    </w:p>
    <w:p w:rsidR="00224C26" w:rsidRDefault="00224C26" w:rsidP="0011083A">
      <w:pPr>
        <w:spacing w:before="0" w:beforeAutospacing="0"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Konsep penyelesaian nusyuz dan syiqâq disebutkan dalam surat al-Nisâ’ ayat 34 dan 35: </w:t>
      </w:r>
    </w:p>
    <w:p w:rsidR="00224C26" w:rsidRDefault="00224C26" w:rsidP="00224C26">
      <w:pPr>
        <w:spacing w:before="0" w:beforeAutospacing="0" w:after="0"/>
        <w:ind w:left="360"/>
        <w:jc w:val="both"/>
        <w:rPr>
          <w:rFonts w:ascii="Times New Roman" w:hAnsi="Times New Roman" w:cs="Times New Roman"/>
          <w:i/>
          <w:iCs/>
          <w:sz w:val="24"/>
          <w:szCs w:val="24"/>
          <w:rtl/>
        </w:rPr>
      </w:pPr>
      <w:r>
        <w:rPr>
          <w:rFonts w:ascii="Times New Roman" w:hAnsi="Times New Roman" w:cs="Times New Roman"/>
          <w:i/>
          <w:iCs/>
          <w:sz w:val="24"/>
          <w:szCs w:val="24"/>
        </w:rPr>
        <w:t>“</w:t>
      </w:r>
      <w:proofErr w:type="gramStart"/>
      <w:r>
        <w:rPr>
          <w:rFonts w:ascii="Times New Roman" w:hAnsi="Times New Roman" w:cs="Times New Roman"/>
          <w:i/>
          <w:iCs/>
          <w:sz w:val="24"/>
          <w:szCs w:val="24"/>
        </w:rPr>
        <w:t>wanita-wanita</w:t>
      </w:r>
      <w:proofErr w:type="gramEnd"/>
      <w:r>
        <w:rPr>
          <w:rFonts w:ascii="Times New Roman" w:hAnsi="Times New Roman" w:cs="Times New Roman"/>
          <w:i/>
          <w:iCs/>
          <w:sz w:val="24"/>
          <w:szCs w:val="24"/>
        </w:rPr>
        <w:t xml:space="preserve"> yang kamu khawatirkan nusyuznya, Maka nasehatilah mereka dan pisahkanlah mereka di tempat tidur mereka, dan pukullah mereka. Kemudian jika mereka mentaatimu, Maka janganlah kamu mencari-cari jalan untuk menyusahkannya. Sesungguhnya Allah Maha Tinggi lagi Maha besar</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34) Dan jika kamu khawatirkan ada persengketaan antara keduanya, Maka kirimlah seorang hakam dari keluarga laki-laki dan seorang hakam dari keluarga perempuan. </w:t>
      </w:r>
      <w:proofErr w:type="gramStart"/>
      <w:r>
        <w:rPr>
          <w:rFonts w:ascii="Times New Roman" w:hAnsi="Times New Roman" w:cs="Times New Roman"/>
          <w:i/>
          <w:iCs/>
          <w:sz w:val="24"/>
          <w:szCs w:val="24"/>
        </w:rPr>
        <w:t>jika</w:t>
      </w:r>
      <w:proofErr w:type="gramEnd"/>
      <w:r>
        <w:rPr>
          <w:rFonts w:ascii="Times New Roman" w:hAnsi="Times New Roman" w:cs="Times New Roman"/>
          <w:i/>
          <w:iCs/>
          <w:sz w:val="24"/>
          <w:szCs w:val="24"/>
        </w:rPr>
        <w:t xml:space="preserve"> kedua orang hakam itu bermaksud mengadakan perbaikan, niscaya Allah memberi taufik kepada suami-isteri itu. Sesungguhnya Allah Maha mengetahui lagi Maha Mengenal</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35)”</w:t>
      </w:r>
    </w:p>
    <w:p w:rsidR="00224C26" w:rsidRDefault="00224C26" w:rsidP="00224C26">
      <w:pPr>
        <w:spacing w:before="0" w:beforeAutospacing="0" w:after="0"/>
        <w:ind w:left="360"/>
        <w:jc w:val="both"/>
        <w:rPr>
          <w:rFonts w:ascii="(normal text)" w:hAnsi="(normal text)" w:cs="Times New Roman" w:hint="eastAsia"/>
          <w:i/>
          <w:iCs/>
          <w:sz w:val="24"/>
          <w:szCs w:val="24"/>
        </w:rPr>
      </w:pPr>
      <w:r>
        <w:rPr>
          <w:rFonts w:ascii="(normal text)" w:hAnsi="(normal text)" w:cs="Times New Roman"/>
          <w:i/>
          <w:iCs/>
          <w:sz w:val="24"/>
          <w:szCs w:val="24"/>
        </w:rPr>
        <w:t xml:space="preserve"> </w:t>
      </w:r>
    </w:p>
    <w:p w:rsidR="00224C26" w:rsidRDefault="00224C26" w:rsidP="00224C26">
      <w:pPr>
        <w:spacing w:before="0" w:beforeAutospacing="0" w:after="0" w:line="480" w:lineRule="auto"/>
        <w:ind w:left="360" w:right="72" w:firstLine="720"/>
        <w:jc w:val="both"/>
        <w:rPr>
          <w:rFonts w:ascii="Times New Roman" w:hAnsi="Times New Roman" w:cs="Times New Roman"/>
          <w:sz w:val="24"/>
          <w:szCs w:val="24"/>
        </w:rPr>
      </w:pPr>
      <w:r>
        <w:rPr>
          <w:rFonts w:ascii="Times New Roman" w:hAnsi="Times New Roman" w:cs="Times New Roman"/>
          <w:sz w:val="24"/>
          <w:szCs w:val="24"/>
        </w:rPr>
        <w:t xml:space="preserve">Surat al-Nisa' ayat 34 dan 35 merupakan langkah-langkah yang harus dilakukan sewaktu melihat istri </w:t>
      </w:r>
      <w:proofErr w:type="gramStart"/>
      <w:r>
        <w:rPr>
          <w:rFonts w:ascii="Times New Roman" w:hAnsi="Times New Roman" w:cs="Times New Roman"/>
          <w:sz w:val="24"/>
          <w:szCs w:val="24"/>
        </w:rPr>
        <w:t xml:space="preserve">melakukan  </w:t>
      </w:r>
      <w:r>
        <w:rPr>
          <w:rFonts w:ascii="Times New Roman" w:hAnsi="Times New Roman" w:cs="Times New Roman"/>
          <w:i/>
          <w:iCs/>
          <w:sz w:val="24"/>
          <w:szCs w:val="24"/>
        </w:rPr>
        <w:t>nusyuz</w:t>
      </w:r>
      <w:proofErr w:type="gramEnd"/>
      <w:r>
        <w:rPr>
          <w:rFonts w:ascii="Times New Roman" w:hAnsi="Times New Roman" w:cs="Times New Roman"/>
          <w:i/>
          <w:sz w:val="24"/>
          <w:szCs w:val="24"/>
        </w:rPr>
        <w:t xml:space="preserve">. </w:t>
      </w:r>
      <w:r>
        <w:rPr>
          <w:rFonts w:ascii="Times New Roman" w:hAnsi="Times New Roman" w:cs="Times New Roman"/>
          <w:iCs/>
          <w:sz w:val="24"/>
          <w:szCs w:val="24"/>
        </w:rPr>
        <w:t xml:space="preserve">Para </w:t>
      </w:r>
      <w:proofErr w:type="gramStart"/>
      <w:r>
        <w:rPr>
          <w:rFonts w:ascii="Times New Roman" w:hAnsi="Times New Roman" w:cs="Times New Roman"/>
          <w:sz w:val="24"/>
          <w:szCs w:val="24"/>
        </w:rPr>
        <w:t>ulama  berbeda</w:t>
      </w:r>
      <w:proofErr w:type="gramEnd"/>
      <w:r>
        <w:rPr>
          <w:rFonts w:ascii="Times New Roman" w:hAnsi="Times New Roman" w:cs="Times New Roman"/>
          <w:sz w:val="24"/>
          <w:szCs w:val="24"/>
        </w:rPr>
        <w:t xml:space="preserve"> pendapat tentang huruf </w:t>
      </w:r>
      <w:r>
        <w:rPr>
          <w:rFonts w:ascii="Times New Roman" w:hAnsi="Times New Roman" w:cs="Times New Roman"/>
          <w:i/>
          <w:sz w:val="24"/>
          <w:szCs w:val="24"/>
        </w:rPr>
        <w:t xml:space="preserve">waw </w:t>
      </w:r>
      <w:r>
        <w:rPr>
          <w:rFonts w:ascii="Times New Roman" w:hAnsi="Times New Roman" w:cs="Times New Roman"/>
          <w:sz w:val="24"/>
          <w:szCs w:val="24"/>
        </w:rPr>
        <w:t xml:space="preserve">sebagai huruf </w:t>
      </w:r>
      <w:r>
        <w:rPr>
          <w:rFonts w:ascii="Times New Roman" w:hAnsi="Times New Roman" w:cs="Times New Roman"/>
          <w:i/>
          <w:sz w:val="24"/>
          <w:szCs w:val="24"/>
        </w:rPr>
        <w:t xml:space="preserve">athaf </w:t>
      </w:r>
      <w:r>
        <w:rPr>
          <w:rFonts w:ascii="Times New Roman" w:hAnsi="Times New Roman" w:cs="Times New Roman"/>
          <w:sz w:val="24"/>
          <w:szCs w:val="24"/>
        </w:rPr>
        <w:t>dalam  surat  al-Nisa'  ayat  34,</w:t>
      </w:r>
      <w:r>
        <w:rPr>
          <w:rFonts w:ascii="Times New Roman" w:hAnsi="Times New Roman" w:cs="Times New Roman"/>
          <w:i/>
          <w:sz w:val="24"/>
          <w:szCs w:val="24"/>
        </w:rPr>
        <w:t xml:space="preserve"> </w:t>
      </w:r>
      <w:r>
        <w:rPr>
          <w:rFonts w:ascii="Times New Roman" w:hAnsi="Times New Roman" w:cs="Times New Roman"/>
          <w:sz w:val="24"/>
          <w:szCs w:val="24"/>
        </w:rPr>
        <w:t xml:space="preserve">ada yang menyebutkan </w:t>
      </w:r>
      <w:r>
        <w:rPr>
          <w:rFonts w:ascii="Times New Roman" w:hAnsi="Times New Roman" w:cs="Times New Roman"/>
          <w:i/>
          <w:sz w:val="24"/>
          <w:szCs w:val="24"/>
        </w:rPr>
        <w:t xml:space="preserve">li al-tartib  </w:t>
      </w:r>
      <w:r>
        <w:rPr>
          <w:rFonts w:ascii="Times New Roman" w:hAnsi="Times New Roman" w:cs="Times New Roman"/>
          <w:sz w:val="24"/>
          <w:szCs w:val="24"/>
        </w:rPr>
        <w:t xml:space="preserve">(menunjukkan berurutan) dan ada yang menyebutkan tidak  berutan atau </w:t>
      </w:r>
      <w:r>
        <w:rPr>
          <w:rFonts w:ascii="Times New Roman" w:hAnsi="Times New Roman" w:cs="Times New Roman"/>
          <w:i/>
          <w:sz w:val="24"/>
          <w:szCs w:val="24"/>
        </w:rPr>
        <w:t>li mutlaq al</w:t>
      </w:r>
      <w:r>
        <w:rPr>
          <w:rFonts w:ascii="Times New Roman" w:hAnsi="Times New Roman" w:cs="Times New Roman"/>
          <w:sz w:val="24"/>
          <w:szCs w:val="24"/>
        </w:rPr>
        <w:t>-</w:t>
      </w:r>
      <w:r>
        <w:rPr>
          <w:rFonts w:ascii="Times New Roman" w:hAnsi="Times New Roman" w:cs="Times New Roman"/>
          <w:i/>
          <w:sz w:val="24"/>
          <w:szCs w:val="24"/>
        </w:rPr>
        <w:t xml:space="preserve">jam'i </w:t>
      </w:r>
      <w:r>
        <w:rPr>
          <w:rFonts w:ascii="Times New Roman" w:hAnsi="Times New Roman" w:cs="Times New Roman"/>
          <w:sz w:val="24"/>
          <w:szCs w:val="24"/>
        </w:rPr>
        <w:t xml:space="preserve">(menunjukkan banyak), sehingga suami boleh mengambil salah satu dari tiga pilihan atau boleh mengumpulkan semuanya. 'Ali al-Shabuni mengatakan bahwa pendapat yang paling kuat adalah </w:t>
      </w:r>
      <w:r>
        <w:rPr>
          <w:rFonts w:ascii="Times New Roman" w:hAnsi="Times New Roman" w:cs="Times New Roman"/>
          <w:i/>
          <w:sz w:val="24"/>
          <w:szCs w:val="24"/>
        </w:rPr>
        <w:t xml:space="preserve">li tartib </w:t>
      </w:r>
      <w:r>
        <w:rPr>
          <w:rFonts w:ascii="Times New Roman" w:hAnsi="Times New Roman" w:cs="Times New Roman"/>
          <w:sz w:val="24"/>
          <w:szCs w:val="24"/>
        </w:rPr>
        <w:t>(berurutan), pendapat ini sejalan dengan pendapat Ibn al-'Arabi dan juga pendapat 'Ali b Abi Talib. Jika tiga langkah pada surat al</w:t>
      </w:r>
      <w:r>
        <w:rPr>
          <w:rFonts w:ascii="Times New Roman" w:hAnsi="Times New Roman" w:cs="Times New Roman"/>
          <w:i/>
          <w:sz w:val="24"/>
          <w:szCs w:val="24"/>
        </w:rPr>
        <w:t>-</w:t>
      </w:r>
      <w:r>
        <w:rPr>
          <w:rFonts w:ascii="Times New Roman" w:hAnsi="Times New Roman" w:cs="Times New Roman"/>
          <w:sz w:val="24"/>
          <w:szCs w:val="24"/>
        </w:rPr>
        <w:t xml:space="preserve">Nisa' ayat 34 tersebut gagal, langkah berikutnya adalah seperti </w:t>
      </w:r>
      <w:proofErr w:type="gramStart"/>
      <w:r>
        <w:rPr>
          <w:rFonts w:ascii="Times New Roman" w:hAnsi="Times New Roman" w:cs="Times New Roman"/>
          <w:sz w:val="24"/>
          <w:szCs w:val="24"/>
        </w:rPr>
        <w:t>disebutkan  pada</w:t>
      </w:r>
      <w:proofErr w:type="gramEnd"/>
      <w:r>
        <w:rPr>
          <w:rFonts w:ascii="Times New Roman" w:hAnsi="Times New Roman" w:cs="Times New Roman"/>
          <w:sz w:val="24"/>
          <w:szCs w:val="24"/>
        </w:rPr>
        <w:t xml:space="preserve"> surat al</w:t>
      </w:r>
      <w:r>
        <w:rPr>
          <w:rFonts w:ascii="Times New Roman" w:hAnsi="Times New Roman" w:cs="Times New Roman"/>
          <w:i/>
          <w:sz w:val="24"/>
          <w:szCs w:val="24"/>
        </w:rPr>
        <w:t>-</w:t>
      </w:r>
      <w:r>
        <w:rPr>
          <w:rFonts w:ascii="Times New Roman" w:hAnsi="Times New Roman" w:cs="Times New Roman"/>
          <w:sz w:val="24"/>
          <w:szCs w:val="24"/>
        </w:rPr>
        <w:t xml:space="preserve">Nisa' ayat 35. Dalam surat al- Nisa' ayat 34 </w:t>
      </w:r>
      <w:r>
        <w:rPr>
          <w:rFonts w:ascii="Times New Roman" w:hAnsi="Times New Roman" w:cs="Times New Roman"/>
          <w:i/>
          <w:iCs/>
          <w:sz w:val="24"/>
          <w:szCs w:val="24"/>
        </w:rPr>
        <w:t>khitab</w:t>
      </w:r>
      <w:r>
        <w:rPr>
          <w:rFonts w:ascii="Times New Roman" w:hAnsi="Times New Roman" w:cs="Times New Roman"/>
          <w:sz w:val="24"/>
          <w:szCs w:val="24"/>
        </w:rPr>
        <w:t xml:space="preserve"> ditujukan kepada suami, sedangkan pada surat al</w:t>
      </w:r>
      <w:r>
        <w:rPr>
          <w:rFonts w:ascii="Times New Roman" w:hAnsi="Times New Roman" w:cs="Times New Roman"/>
          <w:i/>
          <w:sz w:val="24"/>
          <w:szCs w:val="24"/>
        </w:rPr>
        <w:t>-</w:t>
      </w:r>
      <w:r>
        <w:rPr>
          <w:rFonts w:ascii="Times New Roman" w:hAnsi="Times New Roman" w:cs="Times New Roman"/>
          <w:sz w:val="24"/>
          <w:szCs w:val="24"/>
        </w:rPr>
        <w:t xml:space="preserve">Nisa' ayat 35 </w:t>
      </w:r>
      <w:proofErr w:type="gramStart"/>
      <w:r>
        <w:rPr>
          <w:rFonts w:ascii="Times New Roman" w:hAnsi="Times New Roman" w:cs="Times New Roman"/>
          <w:sz w:val="24"/>
          <w:szCs w:val="24"/>
        </w:rPr>
        <w:lastRenderedPageBreak/>
        <w:t>ditujukan  pada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hukkam </w:t>
      </w:r>
      <w:r>
        <w:rPr>
          <w:rFonts w:ascii="Times New Roman" w:hAnsi="Times New Roman" w:cs="Times New Roman"/>
          <w:sz w:val="24"/>
          <w:szCs w:val="24"/>
        </w:rPr>
        <w:t xml:space="preserve">(hakim atau  pemerintah)  untuk mendatangkan </w:t>
      </w:r>
      <w:r>
        <w:rPr>
          <w:rFonts w:ascii="Times New Roman" w:hAnsi="Times New Roman" w:cs="Times New Roman"/>
          <w:i/>
          <w:sz w:val="24"/>
          <w:szCs w:val="24"/>
        </w:rPr>
        <w:t xml:space="preserve">hakam </w:t>
      </w:r>
      <w:r>
        <w:rPr>
          <w:rFonts w:ascii="Times New Roman" w:hAnsi="Times New Roman" w:cs="Times New Roman"/>
          <w:sz w:val="24"/>
          <w:szCs w:val="24"/>
        </w:rPr>
        <w:t xml:space="preserve">(mediator) dari pihak keluarga istri dan keluarga suami atau orang lain. Bahkan Wahbah al-Zuhaili menjelaskan bahwa petunjuk </w:t>
      </w:r>
      <w:r>
        <w:rPr>
          <w:rFonts w:ascii="Times New Roman" w:hAnsi="Times New Roman" w:cs="Times New Roman"/>
          <w:i/>
          <w:sz w:val="24"/>
          <w:szCs w:val="24"/>
        </w:rPr>
        <w:t xml:space="preserve">amar </w:t>
      </w:r>
      <w:r>
        <w:rPr>
          <w:rFonts w:ascii="Times New Roman" w:hAnsi="Times New Roman" w:cs="Times New Roman"/>
          <w:sz w:val="24"/>
          <w:szCs w:val="24"/>
        </w:rPr>
        <w:t xml:space="preserve">pada kata </w:t>
      </w:r>
      <w:r>
        <w:rPr>
          <w:rFonts w:ascii="Times New Roman" w:hAnsi="Times New Roman" w:cs="Times New Roman"/>
          <w:i/>
          <w:sz w:val="24"/>
          <w:szCs w:val="24"/>
        </w:rPr>
        <w:t xml:space="preserve">fab'atsu </w:t>
      </w:r>
      <w:r>
        <w:rPr>
          <w:rFonts w:ascii="Times New Roman" w:hAnsi="Times New Roman" w:cs="Times New Roman"/>
          <w:sz w:val="24"/>
          <w:szCs w:val="24"/>
        </w:rPr>
        <w:t xml:space="preserve">adalah menunjukkan wajib seperti pendapat al-Syafi'i, karena tergolong dapat menghilangkan tindakan </w:t>
      </w:r>
      <w:proofErr w:type="gramStart"/>
      <w:r>
        <w:rPr>
          <w:rFonts w:ascii="Times New Roman" w:hAnsi="Times New Roman" w:cs="Times New Roman"/>
          <w:sz w:val="24"/>
          <w:szCs w:val="24"/>
        </w:rPr>
        <w:t>penganiayaan  yang</w:t>
      </w:r>
      <w:proofErr w:type="gramEnd"/>
      <w:r>
        <w:rPr>
          <w:rFonts w:ascii="Times New Roman" w:hAnsi="Times New Roman" w:cs="Times New Roman"/>
          <w:sz w:val="24"/>
          <w:szCs w:val="24"/>
        </w:rPr>
        <w:t xml:space="preserve">  termasuk  suatu  kewajiban  yang  bersifat umum dan yang harus diperhatikan oleh hakim.</w:t>
      </w:r>
    </w:p>
    <w:p w:rsidR="00224C26" w:rsidRDefault="00224C26" w:rsidP="00224C26">
      <w:pPr>
        <w:spacing w:before="0" w:beforeAutospacing="0" w:after="0" w:line="480" w:lineRule="auto"/>
        <w:ind w:left="360" w:right="72" w:firstLine="720"/>
        <w:jc w:val="both"/>
        <w:rPr>
          <w:rFonts w:ascii="Times New Roman" w:hAnsi="Times New Roman" w:cs="Times New Roman"/>
          <w:sz w:val="24"/>
          <w:szCs w:val="24"/>
        </w:rPr>
      </w:pPr>
      <w:r>
        <w:rPr>
          <w:rFonts w:ascii="Times New Roman" w:hAnsi="Times New Roman" w:cs="Times New Roman"/>
          <w:sz w:val="24"/>
          <w:szCs w:val="24"/>
        </w:rPr>
        <w:t xml:space="preserve">Terhadap Petunjuk </w:t>
      </w:r>
      <w:r>
        <w:rPr>
          <w:rFonts w:ascii="Times New Roman" w:hAnsi="Times New Roman" w:cs="Times New Roman"/>
          <w:i/>
          <w:sz w:val="24"/>
          <w:szCs w:val="24"/>
        </w:rPr>
        <w:t xml:space="preserve">(dalalah) </w:t>
      </w:r>
      <w:r>
        <w:rPr>
          <w:rFonts w:ascii="Times New Roman" w:hAnsi="Times New Roman" w:cs="Times New Roman"/>
          <w:sz w:val="24"/>
          <w:szCs w:val="24"/>
        </w:rPr>
        <w:t>surat al</w:t>
      </w:r>
      <w:r>
        <w:rPr>
          <w:rFonts w:ascii="Times New Roman" w:hAnsi="Times New Roman" w:cs="Times New Roman"/>
          <w:i/>
          <w:sz w:val="24"/>
          <w:szCs w:val="24"/>
        </w:rPr>
        <w:t>-</w:t>
      </w:r>
      <w:r>
        <w:rPr>
          <w:rFonts w:ascii="Times New Roman" w:hAnsi="Times New Roman" w:cs="Times New Roman"/>
          <w:sz w:val="24"/>
          <w:szCs w:val="24"/>
        </w:rPr>
        <w:t xml:space="preserve">Nisa' ayat 35 ini tidak dapat digunakan teori </w:t>
      </w:r>
      <w:r>
        <w:rPr>
          <w:rFonts w:ascii="Times New Roman" w:hAnsi="Times New Roman" w:cs="Times New Roman"/>
          <w:i/>
          <w:sz w:val="24"/>
          <w:szCs w:val="24"/>
        </w:rPr>
        <w:t xml:space="preserve">mafhum mukhalafah </w:t>
      </w:r>
      <w:r>
        <w:rPr>
          <w:rFonts w:ascii="Times New Roman" w:hAnsi="Times New Roman" w:cs="Times New Roman"/>
          <w:sz w:val="24"/>
          <w:szCs w:val="24"/>
        </w:rPr>
        <w:t>(</w:t>
      </w:r>
      <w:r>
        <w:rPr>
          <w:rFonts w:ascii="Times New Roman" w:hAnsi="Times New Roman" w:cs="Times New Roman"/>
          <w:i/>
          <w:sz w:val="24"/>
          <w:szCs w:val="24"/>
        </w:rPr>
        <w:t>extra a contrario</w:t>
      </w:r>
      <w:r>
        <w:rPr>
          <w:rFonts w:ascii="Times New Roman" w:hAnsi="Times New Roman" w:cs="Times New Roman"/>
          <w:sz w:val="24"/>
          <w:szCs w:val="24"/>
        </w:rPr>
        <w:t xml:space="preserve">), dengan kata lain ketika </w:t>
      </w:r>
      <w:proofErr w:type="gramStart"/>
      <w:r>
        <w:rPr>
          <w:rFonts w:ascii="Times New Roman" w:hAnsi="Times New Roman" w:cs="Times New Roman"/>
          <w:sz w:val="24"/>
          <w:szCs w:val="24"/>
        </w:rPr>
        <w:t>tidak  ada</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syiqaq</w:t>
      </w:r>
      <w:r>
        <w:rPr>
          <w:rFonts w:ascii="Times New Roman" w:hAnsi="Times New Roman" w:cs="Times New Roman"/>
          <w:i/>
          <w:sz w:val="24"/>
          <w:szCs w:val="24"/>
        </w:rPr>
        <w:t xml:space="preserve"> </w:t>
      </w:r>
      <w:r>
        <w:rPr>
          <w:rFonts w:ascii="Times New Roman" w:hAnsi="Times New Roman" w:cs="Times New Roman"/>
          <w:sz w:val="24"/>
          <w:szCs w:val="24"/>
        </w:rPr>
        <w:t xml:space="preserve">(pertengkaran/perselisihan), maka tidak diperlukan keterlibatan </w:t>
      </w:r>
      <w:r>
        <w:rPr>
          <w:rFonts w:ascii="Times New Roman" w:hAnsi="Times New Roman" w:cs="Times New Roman"/>
          <w:i/>
          <w:sz w:val="24"/>
          <w:szCs w:val="24"/>
        </w:rPr>
        <w:t xml:space="preserve">hukkam </w:t>
      </w:r>
      <w:r>
        <w:rPr>
          <w:rFonts w:ascii="Times New Roman" w:hAnsi="Times New Roman" w:cs="Times New Roman"/>
          <w:sz w:val="24"/>
          <w:szCs w:val="24"/>
        </w:rPr>
        <w:t xml:space="preserve">(pemerintah  dalam  arti umum). Karena ayat </w:t>
      </w:r>
      <w:proofErr w:type="gramStart"/>
      <w:r>
        <w:rPr>
          <w:rFonts w:ascii="Times New Roman" w:hAnsi="Times New Roman" w:cs="Times New Roman"/>
          <w:sz w:val="24"/>
          <w:szCs w:val="24"/>
        </w:rPr>
        <w:t>tersebut  dapat</w:t>
      </w:r>
      <w:proofErr w:type="gramEnd"/>
      <w:r>
        <w:rPr>
          <w:rFonts w:ascii="Times New Roman" w:hAnsi="Times New Roman" w:cs="Times New Roman"/>
          <w:sz w:val="24"/>
          <w:szCs w:val="24"/>
        </w:rPr>
        <w:t xml:space="preserve"> dimasukkan pada </w:t>
      </w:r>
      <w:r>
        <w:rPr>
          <w:rFonts w:ascii="Times New Roman" w:hAnsi="Times New Roman" w:cs="Times New Roman"/>
          <w:i/>
          <w:sz w:val="24"/>
          <w:szCs w:val="24"/>
        </w:rPr>
        <w:t xml:space="preserve">nash </w:t>
      </w:r>
      <w:r>
        <w:rPr>
          <w:rFonts w:ascii="Times New Roman" w:hAnsi="Times New Roman" w:cs="Times New Roman"/>
          <w:sz w:val="24"/>
          <w:szCs w:val="24"/>
        </w:rPr>
        <w:t xml:space="preserve">yang bersifat </w:t>
      </w:r>
      <w:r>
        <w:rPr>
          <w:rFonts w:ascii="Times New Roman" w:hAnsi="Times New Roman" w:cs="Times New Roman"/>
          <w:i/>
          <w:sz w:val="24"/>
          <w:szCs w:val="24"/>
        </w:rPr>
        <w:t xml:space="preserve">aghlabiyah </w:t>
      </w:r>
      <w:r>
        <w:rPr>
          <w:rFonts w:ascii="Times New Roman" w:hAnsi="Times New Roman" w:cs="Times New Roman"/>
          <w:sz w:val="24"/>
          <w:szCs w:val="24"/>
        </w:rPr>
        <w:t xml:space="preserve">(pada umumya), yang tidak dapat menerima </w:t>
      </w:r>
      <w:r>
        <w:rPr>
          <w:rFonts w:ascii="Times New Roman" w:hAnsi="Times New Roman" w:cs="Times New Roman"/>
          <w:i/>
          <w:sz w:val="24"/>
          <w:szCs w:val="24"/>
        </w:rPr>
        <w:t>mafhum mukhalafah</w:t>
      </w:r>
      <w:r>
        <w:rPr>
          <w:rFonts w:ascii="Times New Roman" w:hAnsi="Times New Roman" w:cs="Times New Roman"/>
          <w:sz w:val="24"/>
          <w:szCs w:val="24"/>
        </w:rPr>
        <w:t xml:space="preserve">, sebagaimana </w:t>
      </w:r>
      <w:r>
        <w:rPr>
          <w:rFonts w:ascii="Times New Roman" w:hAnsi="Times New Roman" w:cs="Times New Roman"/>
          <w:i/>
          <w:sz w:val="24"/>
          <w:szCs w:val="24"/>
        </w:rPr>
        <w:t>nash</w:t>
      </w:r>
      <w:r>
        <w:rPr>
          <w:rFonts w:ascii="Times New Roman" w:hAnsi="Times New Roman" w:cs="Times New Roman"/>
          <w:sz w:val="24"/>
          <w:szCs w:val="24"/>
        </w:rPr>
        <w:t xml:space="preserve"> tentang larangan memakan Riba dengan berlipat  ganda  dalam surat Ali 'Imran ayat 130. Dalam hal ini, larangan makan </w:t>
      </w:r>
      <w:r>
        <w:rPr>
          <w:rFonts w:ascii="Times New Roman" w:hAnsi="Times New Roman" w:cs="Times New Roman"/>
          <w:i/>
          <w:sz w:val="24"/>
          <w:szCs w:val="24"/>
        </w:rPr>
        <w:t xml:space="preserve">riba </w:t>
      </w:r>
      <w:r>
        <w:rPr>
          <w:rFonts w:ascii="Times New Roman" w:hAnsi="Times New Roman" w:cs="Times New Roman"/>
          <w:sz w:val="24"/>
          <w:szCs w:val="24"/>
        </w:rPr>
        <w:t xml:space="preserve">dengan berlipat ganda tidak bisa dipahami dengan pemahaman boleh makan </w:t>
      </w:r>
      <w:r>
        <w:rPr>
          <w:rFonts w:ascii="Times New Roman" w:hAnsi="Times New Roman" w:cs="Times New Roman"/>
          <w:iCs/>
          <w:sz w:val="24"/>
          <w:szCs w:val="24"/>
        </w:rPr>
        <w:t>riba</w:t>
      </w:r>
      <w:r>
        <w:rPr>
          <w:rFonts w:ascii="Times New Roman" w:hAnsi="Times New Roman" w:cs="Times New Roman"/>
          <w:i/>
          <w:sz w:val="24"/>
          <w:szCs w:val="24"/>
        </w:rPr>
        <w:t xml:space="preserve"> </w:t>
      </w:r>
      <w:r>
        <w:rPr>
          <w:rFonts w:ascii="Times New Roman" w:hAnsi="Times New Roman" w:cs="Times New Roman"/>
          <w:sz w:val="24"/>
          <w:szCs w:val="24"/>
        </w:rPr>
        <w:t xml:space="preserve">asalkan </w:t>
      </w:r>
      <w:proofErr w:type="gramStart"/>
      <w:r>
        <w:rPr>
          <w:rFonts w:ascii="Times New Roman" w:hAnsi="Times New Roman" w:cs="Times New Roman"/>
          <w:sz w:val="24"/>
          <w:szCs w:val="24"/>
        </w:rPr>
        <w:t>tidak  berlipat</w:t>
      </w:r>
      <w:proofErr w:type="gramEnd"/>
      <w:r>
        <w:rPr>
          <w:rFonts w:ascii="Times New Roman" w:hAnsi="Times New Roman" w:cs="Times New Roman"/>
          <w:sz w:val="24"/>
          <w:szCs w:val="24"/>
        </w:rPr>
        <w:t xml:space="preserve">  ganda  atau sedikit saja.</w:t>
      </w:r>
    </w:p>
    <w:p w:rsidR="00224C26" w:rsidRDefault="00224C26" w:rsidP="00224C26">
      <w:pPr>
        <w:spacing w:before="0" w:beforeAutospacing="0" w:after="0" w:line="480" w:lineRule="auto"/>
        <w:ind w:left="360" w:right="72" w:firstLine="720"/>
        <w:jc w:val="both"/>
        <w:rPr>
          <w:rFonts w:ascii="Times New Roman" w:hAnsi="Times New Roman" w:cs="Times New Roman"/>
          <w:sz w:val="24"/>
          <w:szCs w:val="24"/>
        </w:rPr>
      </w:pPr>
      <w:r>
        <w:rPr>
          <w:rFonts w:ascii="Times New Roman" w:hAnsi="Times New Roman" w:cs="Times New Roman"/>
          <w:sz w:val="24"/>
          <w:szCs w:val="24"/>
        </w:rPr>
        <w:t xml:space="preserve">Surat al-Nisa ayat 35 menyatakan, jika terjadi </w:t>
      </w:r>
      <w:r>
        <w:rPr>
          <w:rFonts w:ascii="Times New Roman" w:hAnsi="Times New Roman" w:cs="Times New Roman"/>
          <w:i/>
          <w:iCs/>
          <w:sz w:val="24"/>
          <w:szCs w:val="24"/>
        </w:rPr>
        <w:t>syiqâq</w:t>
      </w:r>
      <w:r>
        <w:rPr>
          <w:rFonts w:ascii="Times New Roman" w:hAnsi="Times New Roman" w:cs="Times New Roman"/>
          <w:i/>
          <w:sz w:val="24"/>
          <w:szCs w:val="24"/>
        </w:rPr>
        <w:t xml:space="preserve"> </w:t>
      </w:r>
      <w:r>
        <w:rPr>
          <w:rFonts w:ascii="Times New Roman" w:hAnsi="Times New Roman" w:cs="Times New Roman"/>
          <w:sz w:val="24"/>
          <w:szCs w:val="24"/>
        </w:rPr>
        <w:t xml:space="preserve">(pertengkaran), hakim diperintahkan untuk mendatangkan </w:t>
      </w:r>
      <w:r>
        <w:rPr>
          <w:rFonts w:ascii="Times New Roman" w:hAnsi="Times New Roman" w:cs="Times New Roman"/>
          <w:i/>
          <w:sz w:val="24"/>
          <w:szCs w:val="24"/>
        </w:rPr>
        <w:t>hakamain</w:t>
      </w:r>
      <w:r>
        <w:rPr>
          <w:rFonts w:ascii="Times New Roman" w:hAnsi="Times New Roman" w:cs="Times New Roman"/>
          <w:sz w:val="24"/>
          <w:szCs w:val="24"/>
        </w:rPr>
        <w:t xml:space="preserve">, yang diambil dari masing-masing keluarga suami/isteri atau pihak lain yang sanggup menjadi mediator atau juru damai. Hal ini menunjukkan bahwa perceraian harus dihindari dan dipersulit,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keluarga, terutama mantan isteri dan anak-anaknya. </w:t>
      </w:r>
      <w:r>
        <w:rPr>
          <w:rFonts w:ascii="Times New Roman" w:hAnsi="Times New Roman" w:cs="Times New Roman"/>
          <w:i/>
          <w:sz w:val="24"/>
          <w:szCs w:val="24"/>
        </w:rPr>
        <w:t xml:space="preserve">Hakamain </w:t>
      </w:r>
      <w:r>
        <w:rPr>
          <w:rFonts w:ascii="Times New Roman" w:hAnsi="Times New Roman" w:cs="Times New Roman"/>
          <w:sz w:val="24"/>
          <w:szCs w:val="24"/>
        </w:rPr>
        <w:t xml:space="preserve">diberi tugas untuk melakukan </w:t>
      </w:r>
      <w:r>
        <w:rPr>
          <w:rFonts w:ascii="Times New Roman" w:hAnsi="Times New Roman" w:cs="Times New Roman"/>
          <w:i/>
          <w:sz w:val="24"/>
          <w:szCs w:val="24"/>
        </w:rPr>
        <w:t xml:space="preserve">ishlâh </w:t>
      </w:r>
      <w:r>
        <w:rPr>
          <w:rFonts w:ascii="Times New Roman" w:hAnsi="Times New Roman" w:cs="Times New Roman"/>
          <w:sz w:val="24"/>
          <w:szCs w:val="24"/>
        </w:rPr>
        <w:t xml:space="preserve">(perdamaian).  Akan  tetapi,  jika  keduanya tidak   dapat   disatukan   kembali,   maka   </w:t>
      </w:r>
      <w:r>
        <w:rPr>
          <w:rFonts w:ascii="Times New Roman" w:hAnsi="Times New Roman" w:cs="Times New Roman"/>
          <w:i/>
          <w:sz w:val="24"/>
          <w:szCs w:val="24"/>
        </w:rPr>
        <w:t xml:space="preserve">hakamain   </w:t>
      </w:r>
      <w:r>
        <w:rPr>
          <w:rFonts w:ascii="Times New Roman" w:hAnsi="Times New Roman" w:cs="Times New Roman"/>
          <w:sz w:val="24"/>
          <w:szCs w:val="24"/>
        </w:rPr>
        <w:t>menyerahkan kembali  kepada  hakim  untuk  melakukan  tindakan  hukum,  yakni talak.</w:t>
      </w:r>
    </w:p>
    <w:p w:rsidR="00224C26" w:rsidRDefault="00224C26" w:rsidP="00224C26">
      <w:pPr>
        <w:spacing w:before="0" w:beforeAutospacing="0" w:after="0" w:line="480" w:lineRule="auto"/>
        <w:ind w:left="360" w:right="72" w:firstLine="720"/>
        <w:jc w:val="both"/>
        <w:rPr>
          <w:rFonts w:ascii="Times New Roman" w:hAnsi="Times New Roman" w:cs="Times New Roman"/>
          <w:sz w:val="24"/>
          <w:szCs w:val="24"/>
        </w:rPr>
      </w:pPr>
      <w:r>
        <w:rPr>
          <w:rFonts w:ascii="Times New Roman" w:hAnsi="Times New Roman" w:cs="Times New Roman"/>
          <w:sz w:val="24"/>
          <w:szCs w:val="24"/>
        </w:rPr>
        <w:t xml:space="preserve">Pembahasan tentang konsep mempersaksikan talak dan konsep penyelesaian </w:t>
      </w:r>
      <w:r>
        <w:rPr>
          <w:rFonts w:ascii="Times New Roman" w:hAnsi="Times New Roman" w:cs="Times New Roman"/>
          <w:i/>
          <w:iCs/>
          <w:sz w:val="24"/>
          <w:szCs w:val="24"/>
        </w:rPr>
        <w:t xml:space="preserve">nusyuz </w:t>
      </w:r>
      <w:r>
        <w:rPr>
          <w:rFonts w:ascii="Times New Roman" w:hAnsi="Times New Roman" w:cs="Times New Roman"/>
          <w:sz w:val="24"/>
          <w:szCs w:val="24"/>
        </w:rPr>
        <w:t xml:space="preserve">dan </w:t>
      </w:r>
      <w:r>
        <w:rPr>
          <w:rFonts w:ascii="Times New Roman" w:hAnsi="Times New Roman" w:cs="Times New Roman"/>
          <w:i/>
          <w:iCs/>
          <w:sz w:val="24"/>
          <w:szCs w:val="24"/>
        </w:rPr>
        <w:t xml:space="preserve">syiqâq </w:t>
      </w:r>
      <w:r>
        <w:rPr>
          <w:rFonts w:ascii="Times New Roman" w:hAnsi="Times New Roman" w:cs="Times New Roman"/>
          <w:sz w:val="24"/>
          <w:szCs w:val="24"/>
        </w:rPr>
        <w:t xml:space="preserve">menunjukkan bahwa sekalipun talak merupakan hak suami namun untuk </w:t>
      </w:r>
      <w:r>
        <w:rPr>
          <w:rFonts w:ascii="Times New Roman" w:hAnsi="Times New Roman" w:cs="Times New Roman"/>
          <w:sz w:val="24"/>
          <w:szCs w:val="24"/>
        </w:rPr>
        <w:lastRenderedPageBreak/>
        <w:t xml:space="preserve">menjamin hak tersebut digunakan sebagaimana mestinya perlu adanya aturan berupa mempersaksikannya atau yang lebih tepat lagi melalui proses peradilan. Dalam kitab </w:t>
      </w:r>
      <w:r>
        <w:rPr>
          <w:rFonts w:ascii="Times New Roman" w:hAnsi="Times New Roman" w:cs="Times New Roman"/>
          <w:i/>
          <w:iCs/>
          <w:sz w:val="24"/>
          <w:szCs w:val="24"/>
        </w:rPr>
        <w:t>Syarh Manh al-</w:t>
      </w:r>
      <w:proofErr w:type="gramStart"/>
      <w:r>
        <w:rPr>
          <w:rFonts w:ascii="Times New Roman" w:hAnsi="Times New Roman" w:cs="Times New Roman"/>
          <w:i/>
          <w:iCs/>
          <w:sz w:val="24"/>
          <w:szCs w:val="24"/>
        </w:rPr>
        <w:t xml:space="preserve">jalîl </w:t>
      </w:r>
      <w:r>
        <w:rPr>
          <w:rFonts w:ascii="Times New Roman" w:hAnsi="Times New Roman" w:cs="Times New Roman"/>
          <w:sz w:val="24"/>
          <w:szCs w:val="24"/>
        </w:rPr>
        <w:t xml:space="preserve"> ditemukan</w:t>
      </w:r>
      <w:proofErr w:type="gramEnd"/>
      <w:r>
        <w:rPr>
          <w:rFonts w:ascii="Times New Roman" w:hAnsi="Times New Roman" w:cs="Times New Roman"/>
          <w:sz w:val="24"/>
          <w:szCs w:val="24"/>
        </w:rPr>
        <w:t xml:space="preserve"> redaksi yang menyebutkan bahwa suami juga berhak mengajukan gugatan perceraian berdasarkan zhahir ayat 35 dari surat al-Nisa’.</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Wahbah al-Zuhaili menyebutkan bahwa kalimat </w:t>
      </w:r>
      <w:proofErr w:type="gramStart"/>
      <w:r>
        <w:rPr>
          <w:rFonts w:ascii="Times New Roman" w:hAnsi="Times New Roman" w:cs="Times New Roman"/>
          <w:i/>
          <w:sz w:val="24"/>
          <w:szCs w:val="24"/>
        </w:rPr>
        <w:t>wa</w:t>
      </w:r>
      <w:proofErr w:type="gramEnd"/>
      <w:r>
        <w:rPr>
          <w:rFonts w:ascii="Times New Roman" w:hAnsi="Times New Roman" w:cs="Times New Roman"/>
          <w:i/>
          <w:sz w:val="24"/>
          <w:szCs w:val="24"/>
        </w:rPr>
        <w:t xml:space="preserve"> aqîmu al</w:t>
      </w:r>
      <w:r>
        <w:rPr>
          <w:rFonts w:ascii="Times New Roman" w:hAnsi="Times New Roman" w:cs="Times New Roman"/>
          <w:sz w:val="24"/>
          <w:szCs w:val="24"/>
        </w:rPr>
        <w:t>-</w:t>
      </w:r>
      <w:r>
        <w:rPr>
          <w:rFonts w:ascii="Times New Roman" w:hAnsi="Times New Roman" w:cs="Times New Roman"/>
          <w:i/>
          <w:sz w:val="24"/>
          <w:szCs w:val="24"/>
        </w:rPr>
        <w:t>syahâdah li Allah</w:t>
      </w:r>
      <w:r>
        <w:rPr>
          <w:rFonts w:ascii="Times New Roman" w:hAnsi="Times New Roman" w:cs="Times New Roman"/>
          <w:iCs/>
          <w:sz w:val="24"/>
          <w:szCs w:val="24"/>
        </w:rPr>
        <w:t xml:space="preserve"> merupakan dalil untuk wajibnya mempersaksikan di hadapan hakim </w:t>
      </w:r>
      <w:r>
        <w:rPr>
          <w:rFonts w:ascii="Times New Roman" w:hAnsi="Times New Roman" w:cs="Times New Roman"/>
          <w:i/>
          <w:sz w:val="24"/>
          <w:szCs w:val="24"/>
        </w:rPr>
        <w:t>(qudhâh)</w:t>
      </w:r>
      <w:r>
        <w:rPr>
          <w:rFonts w:ascii="Times New Roman" w:hAnsi="Times New Roman" w:cs="Times New Roman"/>
          <w:iCs/>
          <w:sz w:val="24"/>
          <w:szCs w:val="24"/>
        </w:rPr>
        <w:t xml:space="preserve">. </w:t>
      </w:r>
      <w:r>
        <w:rPr>
          <w:rFonts w:ascii="Times New Roman" w:hAnsi="Times New Roman" w:cs="Times New Roman"/>
          <w:sz w:val="24"/>
          <w:szCs w:val="24"/>
        </w:rPr>
        <w:t>Hal senada juga disampaikan ulama-ulama lainnya seperti al-Fairuzabadi (w 817 H) dengan redaksi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hukkam</w:t>
      </w:r>
      <w:r>
        <w:rPr>
          <w:rFonts w:ascii="Times New Roman" w:hAnsi="Times New Roman" w:cs="Times New Roman"/>
          <w:sz w:val="24"/>
          <w:szCs w:val="24"/>
        </w:rPr>
        <w:t>", al-Samarqandi dengan redaksi "</w:t>
      </w:r>
      <w:r>
        <w:rPr>
          <w:rFonts w:ascii="Times New Roman" w:hAnsi="Times New Roman" w:cs="Times New Roman"/>
          <w:i/>
          <w:sz w:val="24"/>
          <w:szCs w:val="24"/>
        </w:rPr>
        <w:t>al</w:t>
      </w:r>
      <w:r>
        <w:rPr>
          <w:rFonts w:ascii="Times New Roman" w:hAnsi="Times New Roman" w:cs="Times New Roman"/>
          <w:sz w:val="24"/>
          <w:szCs w:val="24"/>
        </w:rPr>
        <w:t xml:space="preserve">- </w:t>
      </w:r>
      <w:r>
        <w:rPr>
          <w:rFonts w:ascii="Times New Roman" w:hAnsi="Times New Roman" w:cs="Times New Roman"/>
          <w:i/>
          <w:sz w:val="24"/>
          <w:szCs w:val="24"/>
        </w:rPr>
        <w:t xml:space="preserve">hakim" </w:t>
      </w:r>
      <w:r>
        <w:rPr>
          <w:rFonts w:ascii="Times New Roman" w:hAnsi="Times New Roman" w:cs="Times New Roman"/>
          <w:sz w:val="24"/>
          <w:szCs w:val="24"/>
        </w:rPr>
        <w:t>, al-Jashshas (w. 305 H/917 M) dengan redaksi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hukkam</w:t>
      </w:r>
      <w:r>
        <w:rPr>
          <w:rFonts w:ascii="Times New Roman" w:hAnsi="Times New Roman" w:cs="Times New Roman"/>
          <w:sz w:val="24"/>
          <w:szCs w:val="24"/>
        </w:rPr>
        <w:t>", al- Baidhawi (w. 685 H/1286 M) dengan redaksi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hukkam</w:t>
      </w:r>
      <w:r>
        <w:rPr>
          <w:rFonts w:ascii="Times New Roman" w:hAnsi="Times New Roman" w:cs="Times New Roman"/>
          <w:sz w:val="24"/>
          <w:szCs w:val="24"/>
        </w:rPr>
        <w:t>", 'Ali al- Sayis  dengan  redaksi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hukkam</w:t>
      </w:r>
      <w:r>
        <w:rPr>
          <w:rFonts w:ascii="Times New Roman" w:hAnsi="Times New Roman" w:cs="Times New Roman"/>
          <w:sz w:val="24"/>
          <w:szCs w:val="24"/>
        </w:rPr>
        <w:t xml:space="preserve">",  dan Muhammad Sayyid Tanthawi dengan redaksi </w:t>
      </w:r>
      <w:r>
        <w:rPr>
          <w:rFonts w:ascii="Times New Roman" w:hAnsi="Times New Roman" w:cs="Times New Roman"/>
          <w:i/>
          <w:sz w:val="24"/>
          <w:szCs w:val="24"/>
        </w:rPr>
        <w:t>al</w:t>
      </w:r>
      <w:r>
        <w:rPr>
          <w:rFonts w:ascii="Times New Roman" w:hAnsi="Times New Roman" w:cs="Times New Roman"/>
          <w:sz w:val="24"/>
          <w:szCs w:val="24"/>
        </w:rPr>
        <w:t>-</w:t>
      </w:r>
      <w:r>
        <w:rPr>
          <w:rFonts w:ascii="Times New Roman" w:hAnsi="Times New Roman" w:cs="Times New Roman"/>
          <w:i/>
          <w:sz w:val="24"/>
          <w:szCs w:val="24"/>
        </w:rPr>
        <w:t>hukkam  wa ghairih</w:t>
      </w:r>
      <w:r>
        <w:rPr>
          <w:rFonts w:ascii="Times New Roman" w:hAnsi="Times New Roman" w:cs="Times New Roman"/>
          <w:sz w:val="24"/>
          <w:szCs w:val="24"/>
        </w:rPr>
        <w:t xml:space="preserve">.  </w:t>
      </w:r>
    </w:p>
    <w:p w:rsidR="00224C26" w:rsidRDefault="00224C26" w:rsidP="00224C26">
      <w:pPr>
        <w:spacing w:before="0" w:beforeAutospacing="0" w:after="0" w:line="480" w:lineRule="auto"/>
        <w:ind w:left="360" w:firstLine="720"/>
        <w:jc w:val="both"/>
        <w:rPr>
          <w:rFonts w:ascii="Times New Roman" w:hAnsi="Times New Roman" w:cs="Times New Roman"/>
          <w:iCs/>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dikemukakan oleh para ulama di atas merupakan ijtihad mereka dalam menafsirkan kalimat </w:t>
      </w:r>
      <w:r>
        <w:rPr>
          <w:rFonts w:ascii="Times New Roman" w:hAnsi="Times New Roman" w:cs="Times New Roman"/>
          <w:i/>
          <w:sz w:val="24"/>
          <w:szCs w:val="24"/>
        </w:rPr>
        <w:t>wa aqîmu al</w:t>
      </w:r>
      <w:r>
        <w:rPr>
          <w:rFonts w:ascii="Times New Roman" w:hAnsi="Times New Roman" w:cs="Times New Roman"/>
          <w:sz w:val="24"/>
          <w:szCs w:val="24"/>
        </w:rPr>
        <w:t>-</w:t>
      </w:r>
      <w:r>
        <w:rPr>
          <w:rFonts w:ascii="Times New Roman" w:hAnsi="Times New Roman" w:cs="Times New Roman"/>
          <w:i/>
          <w:sz w:val="24"/>
          <w:szCs w:val="24"/>
        </w:rPr>
        <w:t xml:space="preserve">syahâdah li Allah. </w:t>
      </w:r>
      <w:r>
        <w:rPr>
          <w:rFonts w:ascii="Times New Roman" w:hAnsi="Times New Roman" w:cs="Times New Roman"/>
          <w:iCs/>
          <w:sz w:val="24"/>
          <w:szCs w:val="24"/>
        </w:rPr>
        <w:t>Ijtihad seperti ini juga dilakukan di Indonesia</w:t>
      </w:r>
      <w:r>
        <w:rPr>
          <w:rFonts w:ascii="Times New Roman" w:hAnsi="Times New Roman" w:cs="Times New Roman"/>
          <w:sz w:val="24"/>
          <w:szCs w:val="24"/>
        </w:rPr>
        <w:t xml:space="preserve"> sebagaimana diatur dalam </w:t>
      </w:r>
      <w:r>
        <w:rPr>
          <w:rFonts w:ascii="Times New Roman" w:hAnsi="Times New Roman" w:cs="Times New Roman"/>
          <w:color w:val="000000"/>
          <w:sz w:val="24"/>
          <w:szCs w:val="24"/>
        </w:rPr>
        <w:t>Pasal 39 ayat 1 UU No. 1 Tahun 1974, Pasal 14 PP No. 9 tahun 1975, Pasal 65 UU No. 7 tahun 1989 dan Pasal 115 KHI</w:t>
      </w:r>
      <w:r>
        <w:rPr>
          <w:rFonts w:ascii="Times New Roman" w:hAnsi="Times New Roman" w:cs="Times New Roman"/>
          <w:sz w:val="24"/>
          <w:szCs w:val="24"/>
        </w:rPr>
        <w:t xml:space="preserve"> yang mewajibkan perceraian melalui proses peradilan . Hal yang sama juga telah dilakukan oleh negara-negara lainnya seperti Turki (keharusan perceraian hanya di pengadilan); Yaman Selatan (perceraian hanya terjadi </w:t>
      </w:r>
      <w:proofErr w:type="gramStart"/>
      <w:r>
        <w:rPr>
          <w:rFonts w:ascii="Times New Roman" w:hAnsi="Times New Roman" w:cs="Times New Roman"/>
          <w:sz w:val="24"/>
          <w:szCs w:val="24"/>
        </w:rPr>
        <w:t>di  pengadilan</w:t>
      </w:r>
      <w:proofErr w:type="gramEnd"/>
      <w:r>
        <w:rPr>
          <w:rFonts w:ascii="Times New Roman" w:hAnsi="Times New Roman" w:cs="Times New Roman"/>
          <w:sz w:val="24"/>
          <w:szCs w:val="24"/>
        </w:rPr>
        <w:t>);  Maroko  (keharusan  adanya  surat  notaris untuk perceraian) dan Aljazair (perceraian hanya terjadi di pengadilan).</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Ulama yang tidak setuju dengan ketentuan talak melalui pengadilan beralasan talak yang dilakukan di depan pengadilan itu membuka rahasia rumah tangga antara suami isteri yang  seharusnya  ditutup  dengan  rapat-rapat  sehingga  orang  lain tidak  mengetahui  kejelekan-kejelekan  yang  terjadi  di  dalamnya. Apa yang disebutkan para ulama tersebut </w:t>
      </w:r>
      <w:r>
        <w:rPr>
          <w:rFonts w:ascii="Times New Roman" w:hAnsi="Times New Roman" w:cs="Times New Roman"/>
          <w:sz w:val="24"/>
          <w:szCs w:val="24"/>
        </w:rPr>
        <w:lastRenderedPageBreak/>
        <w:t xml:space="preserve">tidak terjadi di Indonesia karena Pasal 68 ayat 2 UU Nomor 7 Tahun 1989 tentang Peradilan Agama menyatakan bahwa pemeriksaan permohonan cerai dilaksanakan dalam sidang tertutup. Dengan demikian, pemeriksaan secara </w:t>
      </w:r>
      <w:proofErr w:type="gramStart"/>
      <w:r>
        <w:rPr>
          <w:rFonts w:ascii="Times New Roman" w:hAnsi="Times New Roman" w:cs="Times New Roman"/>
          <w:sz w:val="24"/>
          <w:szCs w:val="24"/>
        </w:rPr>
        <w:t>tertutup  merupakan</w:t>
      </w:r>
      <w:proofErr w:type="gramEnd"/>
      <w:r>
        <w:rPr>
          <w:rFonts w:ascii="Times New Roman" w:hAnsi="Times New Roman" w:cs="Times New Roman"/>
          <w:sz w:val="24"/>
          <w:szCs w:val="24"/>
        </w:rPr>
        <w:t xml:space="preserve"> ciri khas dalam perceraian, sehingga  tidak   dilihat   oleh  orang  banyak  kecuali  hakim  dan panitera sidang. Di samping itu membuka rahasia atau '</w:t>
      </w:r>
      <w:r>
        <w:rPr>
          <w:rFonts w:ascii="Times New Roman" w:hAnsi="Times New Roman" w:cs="Times New Roman"/>
          <w:i/>
          <w:sz w:val="24"/>
          <w:szCs w:val="24"/>
        </w:rPr>
        <w:t xml:space="preserve">aib </w:t>
      </w:r>
      <w:r>
        <w:rPr>
          <w:rFonts w:ascii="Times New Roman" w:hAnsi="Times New Roman" w:cs="Times New Roman"/>
          <w:sz w:val="24"/>
          <w:szCs w:val="24"/>
        </w:rPr>
        <w:t xml:space="preserve">(cacat) merupakan sarana untuk menyelesaikan perkara (talak), sebagimana dokter tidak akan </w:t>
      </w:r>
      <w:proofErr w:type="gramStart"/>
      <w:r>
        <w:rPr>
          <w:rFonts w:ascii="Times New Roman" w:hAnsi="Times New Roman" w:cs="Times New Roman"/>
          <w:sz w:val="24"/>
          <w:szCs w:val="24"/>
        </w:rPr>
        <w:t>dapat  mengobati</w:t>
      </w:r>
      <w:proofErr w:type="gramEnd"/>
      <w:r>
        <w:rPr>
          <w:rFonts w:ascii="Times New Roman" w:hAnsi="Times New Roman" w:cs="Times New Roman"/>
          <w:sz w:val="24"/>
          <w:szCs w:val="24"/>
        </w:rPr>
        <w:t xml:space="preserve">  penyakit  yang diderita  pasiennya, tanpa  melalui pemberitahuan sakitnya dengan secara benar dan jujur. </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Pelaksanaan talak melalui pengadilan sarat dengan mashlahah. Di antara mashlahah yang bisa diwujudkan dalam hal campur tangan pegadilan terhadap talak atau perceraian adalah mempersulit perceraian, menghindari talak sewenang-wenang, kepastian hukum tentang telah terjadinya perceraian dan </w:t>
      </w:r>
      <w:r>
        <w:rPr>
          <w:rFonts w:ascii="Times New Roman" w:hAnsi="Times New Roman" w:cs="Times New Roman"/>
          <w:i/>
          <w:iCs/>
          <w:sz w:val="24"/>
          <w:szCs w:val="24"/>
        </w:rPr>
        <w:t>iddah</w:t>
      </w:r>
      <w:r>
        <w:rPr>
          <w:rFonts w:ascii="Times New Roman" w:hAnsi="Times New Roman" w:cs="Times New Roman"/>
          <w:sz w:val="24"/>
          <w:szCs w:val="24"/>
        </w:rPr>
        <w:t xml:space="preserve"> dan Jaminan pembiayaan berupa nafkah iddah, mut’ah dan </w:t>
      </w:r>
      <w:r>
        <w:rPr>
          <w:rFonts w:ascii="Times New Roman" w:hAnsi="Times New Roman" w:cs="Times New Roman"/>
          <w:i/>
          <w:iCs/>
          <w:sz w:val="24"/>
          <w:szCs w:val="24"/>
        </w:rPr>
        <w:t>hadhanah.</w:t>
      </w:r>
    </w:p>
    <w:p w:rsidR="00224C26" w:rsidRDefault="00224C26" w:rsidP="00224C26">
      <w:pPr>
        <w:pStyle w:val="ListParagraph"/>
        <w:numPr>
          <w:ilvl w:val="0"/>
          <w:numId w:val="5"/>
        </w:numPr>
        <w:spacing w:before="0" w:beforeAutospacing="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Mempersulit  perceraian</w:t>
      </w:r>
      <w:proofErr w:type="gramEnd"/>
      <w:r>
        <w:rPr>
          <w:rFonts w:ascii="Times New Roman" w:hAnsi="Times New Roman" w:cs="Times New Roman"/>
          <w:sz w:val="24"/>
          <w:szCs w:val="24"/>
        </w:rPr>
        <w:t xml:space="preserve">. </w:t>
      </w:r>
    </w:p>
    <w:p w:rsidR="00224C26" w:rsidRDefault="00224C26" w:rsidP="00224C26">
      <w:pPr>
        <w:pStyle w:val="ListParagraph"/>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tiga telah disebutkan bahwa talak merupakan perbuatan yang dilarang sebagaimana dikemukakan oleh Ibn al-Humam, Ibnu Taimiyah dan Sayyid Sâbiq. Dengan demikian mempersulit terjadinya perceraian merupakan suatu hal yang harus dilaksanakan guna mewujudkan mashlahah karena perceraian pada umumnya berimplikasi kepada mafsadah kepada suami, istri dan anak-anak. Halaman </w:t>
      </w:r>
      <w:proofErr w:type="gramStart"/>
      <w:r>
        <w:rPr>
          <w:rFonts w:ascii="Times New Roman" w:hAnsi="Times New Roman" w:cs="Times New Roman"/>
          <w:i/>
          <w:iCs/>
          <w:sz w:val="24"/>
          <w:szCs w:val="24"/>
        </w:rPr>
        <w:t xml:space="preserve">Healthmeup.com  </w:t>
      </w:r>
      <w:r>
        <w:rPr>
          <w:rFonts w:ascii="Times New Roman" w:hAnsi="Times New Roman" w:cs="Times New Roman"/>
          <w:sz w:val="24"/>
          <w:szCs w:val="24"/>
        </w:rPr>
        <w:t>yang</w:t>
      </w:r>
      <w:proofErr w:type="gramEnd"/>
      <w:r>
        <w:rPr>
          <w:rFonts w:ascii="Times New Roman" w:hAnsi="Times New Roman" w:cs="Times New Roman"/>
          <w:sz w:val="24"/>
          <w:szCs w:val="24"/>
        </w:rPr>
        <w:t xml:space="preserve"> dikutip oleh halaman </w:t>
      </w:r>
      <w:r>
        <w:rPr>
          <w:rFonts w:ascii="Times New Roman" w:hAnsi="Times New Roman" w:cs="Times New Roman"/>
          <w:i/>
          <w:iCs/>
          <w:sz w:val="24"/>
          <w:szCs w:val="24"/>
        </w:rPr>
        <w:t xml:space="preserve">merdeka.com </w:t>
      </w:r>
      <w:r>
        <w:rPr>
          <w:rFonts w:ascii="Times New Roman" w:hAnsi="Times New Roman" w:cs="Times New Roman"/>
          <w:sz w:val="24"/>
          <w:szCs w:val="24"/>
        </w:rPr>
        <w:t>menyebutkan dari beberapa penelitian ditemukan dampak negatif dari perceraian terhadap anak, yaitu:</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Penurunan akademik.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Kecenderungan untuk terpengaruh hal buruk.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Kualitas kehidupan yang rendah.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 Mengalami pelecehan.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Obesitas dan gangguan makan.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Tekanan psikologis.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Apatis dalam berhubungan. </w:t>
      </w:r>
    </w:p>
    <w:p w:rsidR="00224C26" w:rsidRDefault="00224C26" w:rsidP="00224C26">
      <w:pPr>
        <w:pStyle w:val="ListParagraph"/>
        <w:numPr>
          <w:ilvl w:val="0"/>
          <w:numId w:val="6"/>
        </w:numPr>
        <w:spacing w:before="0" w:beforeAutospacing="0"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Melakukan seks bebas. </w:t>
      </w:r>
    </w:p>
    <w:p w:rsidR="00224C26" w:rsidRDefault="00224C26" w:rsidP="00224C26">
      <w:pPr>
        <w:pStyle w:val="ListParagraph"/>
        <w:numPr>
          <w:ilvl w:val="0"/>
          <w:numId w:val="5"/>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Menghindari talak sewenang-wenang</w:t>
      </w:r>
    </w:p>
    <w:p w:rsidR="00224C26" w:rsidRDefault="00224C26" w:rsidP="00224C26">
      <w:pPr>
        <w:spacing w:before="0" w:beforeAutospacing="0" w:after="0" w:line="480" w:lineRule="auto"/>
        <w:ind w:left="36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Campur tangan pengadilan dalam perceraian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menghindari talak atau perceraian sewenang-wenang. P</w:t>
      </w:r>
      <w:r>
        <w:rPr>
          <w:rFonts w:ascii="Times New Roman" w:hAnsi="Times New Roman" w:cs="Times New Roman"/>
          <w:color w:val="000000"/>
          <w:sz w:val="24"/>
          <w:szCs w:val="24"/>
        </w:rPr>
        <w:t>erceraian sebagai jalan terakhir yang boleh ditempuh dalam kehidupan rumah tangga, perceraian tidak boleh dilakukan secara sewenang-wenang atau sesuka hati. Perceraian wajib dilakukan secara baik yang dalam bahasa al-Quran disebut dengan secara “</w:t>
      </w:r>
      <w:r>
        <w:rPr>
          <w:rFonts w:ascii="Times New Roman" w:hAnsi="Times New Roman" w:cs="Times New Roman"/>
          <w:i/>
          <w:iCs/>
          <w:color w:val="000000"/>
          <w:sz w:val="24"/>
          <w:szCs w:val="24"/>
        </w:rPr>
        <w:t>ma’ruf</w:t>
      </w:r>
      <w:r>
        <w:rPr>
          <w:rFonts w:ascii="Times New Roman" w:hAnsi="Times New Roman" w:cs="Times New Roman"/>
          <w:color w:val="000000"/>
          <w:sz w:val="24"/>
          <w:szCs w:val="24"/>
        </w:rPr>
        <w:t xml:space="preserve">”, sebagaimana ditegaskan Allah SWT dalam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Al-Thalaq ayat 2.</w:t>
      </w:r>
      <w:r>
        <w:rPr>
          <w:rFonts w:ascii="Times New Roman" w:hAnsi="Times New Roman" w:cs="Times New Roman"/>
          <w:color w:val="000000"/>
          <w:sz w:val="17"/>
          <w:szCs w:val="17"/>
        </w:rPr>
        <w:t xml:space="preserve"> </w:t>
      </w:r>
      <w:r>
        <w:rPr>
          <w:rFonts w:ascii="Times New Roman" w:hAnsi="Times New Roman" w:cs="Times New Roman"/>
          <w:color w:val="000000"/>
          <w:sz w:val="24"/>
          <w:szCs w:val="24"/>
        </w:rPr>
        <w:t xml:space="preserve">Dalam rangka memenuhi tuntutan Allah SWT agar perceraian harus dilakukan secara </w:t>
      </w:r>
      <w:r>
        <w:rPr>
          <w:rFonts w:ascii="Times New Roman" w:hAnsi="Times New Roman" w:cs="Times New Roman"/>
          <w:i/>
          <w:iCs/>
          <w:color w:val="000000"/>
          <w:sz w:val="24"/>
          <w:szCs w:val="24"/>
        </w:rPr>
        <w:t>ma’rûf</w:t>
      </w:r>
      <w:r>
        <w:rPr>
          <w:rFonts w:ascii="Times New Roman" w:hAnsi="Times New Roman" w:cs="Times New Roman"/>
          <w:color w:val="000000"/>
          <w:sz w:val="24"/>
          <w:szCs w:val="24"/>
        </w:rPr>
        <w:t xml:space="preserve"> atau </w:t>
      </w:r>
      <w:r>
        <w:rPr>
          <w:rFonts w:ascii="Times New Roman" w:hAnsi="Times New Roman" w:cs="Times New Roman"/>
          <w:i/>
          <w:iCs/>
          <w:color w:val="000000"/>
          <w:sz w:val="24"/>
          <w:szCs w:val="24"/>
        </w:rPr>
        <w:t>ihsân</w:t>
      </w:r>
      <w:r>
        <w:rPr>
          <w:rFonts w:ascii="Times New Roman" w:hAnsi="Times New Roman" w:cs="Times New Roman"/>
          <w:color w:val="000000"/>
          <w:sz w:val="24"/>
          <w:szCs w:val="24"/>
        </w:rPr>
        <w:t xml:space="preserve"> (baik) tersebut, harus ada campur tangan pengadilan agar tidak dilakukan secara sewenang-wenang. Tanpa adanya campur tangan pengadilan, suami isteri yang sedang bertengkar dalam rumah tangga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sangat mudah melakukan perceraian dan perceraian seperti itu akan berimplikasi kepada mafsadah terhadap kehidupan anggota keluarga terutama bagi istri dan anak-anak.</w:t>
      </w:r>
    </w:p>
    <w:p w:rsidR="00224C26" w:rsidRDefault="00224C26" w:rsidP="00224C26">
      <w:pPr>
        <w:spacing w:before="0" w:beforeAutospacing="0" w:after="0"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Perlunya pengaturan demi terwujudnya mashlahah berupa terhindarnya talak sewenang-wenang juga telah dilaksanakan di berbagai Negara </w:t>
      </w:r>
      <w:proofErr w:type="gramStart"/>
      <w:r>
        <w:rPr>
          <w:rFonts w:ascii="Times New Roman" w:hAnsi="Times New Roman" w:cs="Times New Roman"/>
          <w:color w:val="000000"/>
          <w:sz w:val="24"/>
          <w:szCs w:val="24"/>
        </w:rPr>
        <w:t>muslim</w:t>
      </w:r>
      <w:proofErr w:type="gramEnd"/>
      <w:r>
        <w:rPr>
          <w:rFonts w:ascii="Times New Roman" w:hAnsi="Times New Roman" w:cs="Times New Roman"/>
          <w:color w:val="000000"/>
          <w:sz w:val="24"/>
          <w:szCs w:val="24"/>
        </w:rPr>
        <w:t xml:space="preserve"> lainnya walaupun bentuk pengaturannya berbeda. Suria, Yordania dan Aljazair dalam hukum keluarganya menetapkan hukuman denda bagi suami apabila menjatuhkan talak tanpa alasan yang logis. </w:t>
      </w:r>
      <w:proofErr w:type="gramStart"/>
      <w:r>
        <w:rPr>
          <w:rFonts w:ascii="Times New Roman" w:hAnsi="Times New Roman" w:cs="Times New Roman"/>
          <w:color w:val="000000"/>
          <w:sz w:val="24"/>
          <w:szCs w:val="24"/>
        </w:rPr>
        <w:t>Apa</w:t>
      </w:r>
      <w:proofErr w:type="gramEnd"/>
      <w:r>
        <w:rPr>
          <w:rFonts w:ascii="Times New Roman" w:hAnsi="Times New Roman" w:cs="Times New Roman"/>
          <w:color w:val="000000"/>
          <w:sz w:val="24"/>
          <w:szCs w:val="24"/>
        </w:rPr>
        <w:t xml:space="preserve"> yang ditetapkan dalam hukum keluarga Suria, Yordania dan Aljazair merupakan ijtihad </w:t>
      </w:r>
      <w:r>
        <w:rPr>
          <w:rFonts w:ascii="Times New Roman" w:hAnsi="Times New Roman" w:cs="Times New Roman"/>
          <w:color w:val="000000"/>
          <w:sz w:val="24"/>
          <w:szCs w:val="24"/>
        </w:rPr>
        <w:lastRenderedPageBreak/>
        <w:t>guna merealisasikan mashlahah bagi mantan istri yang menanggung akibat dari perceraian yang dilaksanakan sewenang-wenang.</w:t>
      </w:r>
    </w:p>
    <w:p w:rsidR="00224C26" w:rsidRDefault="00224C26" w:rsidP="00224C26">
      <w:pPr>
        <w:pStyle w:val="ListParagraph"/>
        <w:numPr>
          <w:ilvl w:val="0"/>
          <w:numId w:val="5"/>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Kepastian hukum tentang telah terjadinya perceraian dan </w:t>
      </w:r>
      <w:r>
        <w:rPr>
          <w:rFonts w:ascii="Times New Roman" w:hAnsi="Times New Roman" w:cs="Times New Roman"/>
          <w:i/>
          <w:iCs/>
          <w:sz w:val="24"/>
          <w:szCs w:val="24"/>
        </w:rPr>
        <w:t>iddah</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Kepastian tentang terjadinya talak atau perceraian dan kepastian berlakunya </w:t>
      </w:r>
      <w:r>
        <w:rPr>
          <w:rFonts w:ascii="Times New Roman" w:hAnsi="Times New Roman" w:cs="Times New Roman"/>
          <w:i/>
          <w:iCs/>
          <w:sz w:val="24"/>
          <w:szCs w:val="24"/>
        </w:rPr>
        <w:t>iddah</w:t>
      </w:r>
      <w:r>
        <w:rPr>
          <w:rFonts w:ascii="Times New Roman" w:hAnsi="Times New Roman" w:cs="Times New Roman"/>
          <w:sz w:val="24"/>
          <w:szCs w:val="24"/>
        </w:rPr>
        <w:t xml:space="preserve"> merupakan mashlahah yang harus dipelihara karena ketidakpastian dalam dua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berimplikasi kepada mafsadah baik kepada suami, istri maupun anak-anak. Seorang suami yang tidak menceraikan istrinya melalui proses peradilan tidak dapat dipastikan apakah dia telah bercerai atau belum, kalau dia telah bercerai apakah hak-hak istrinya berupa nafkah iddah dan mut’ah telah dibayarkannya. Dalam hal ini ditemukan beberapa kasus, di antaranya:</w:t>
      </w:r>
    </w:p>
    <w:p w:rsidR="00224C26" w:rsidRDefault="00224C26" w:rsidP="00224C26">
      <w:pPr>
        <w:pStyle w:val="ListParagraph"/>
        <w:numPr>
          <w:ilvl w:val="0"/>
          <w:numId w:val="7"/>
        </w:numPr>
        <w:spacing w:before="0" w:beforeAutospacing="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Seorang suami mengaku telah bercerai dengan istrinya dan menikah lagi dengan istri barunya. Setelah beberapa tahun berjalan mengajukan gugatan peerceraian di pengadilan dan istrinya menggugat nafkah masa lalunya, nafkah iddah dan biaya hadhanah. Gugatan tersebut bersingungan dengan istri barunya dan menyebabkan munculnya masalah baru dalam rumah tangga mereka.</w:t>
      </w:r>
    </w:p>
    <w:p w:rsidR="00224C26" w:rsidRDefault="00224C26" w:rsidP="00224C26">
      <w:pPr>
        <w:pStyle w:val="ListParagraph"/>
        <w:numPr>
          <w:ilvl w:val="0"/>
          <w:numId w:val="7"/>
        </w:numPr>
        <w:spacing w:before="0" w:beforeAutospacing="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Seorang istri yang diceraikan oleh suaminya di luar pengadilan tidak ada kepastian </w:t>
      </w:r>
      <w:r>
        <w:rPr>
          <w:rFonts w:ascii="Times New Roman" w:hAnsi="Times New Roman" w:cs="Times New Roman"/>
          <w:i/>
          <w:iCs/>
          <w:sz w:val="24"/>
          <w:szCs w:val="24"/>
        </w:rPr>
        <w:t>iddah</w:t>
      </w:r>
      <w:r>
        <w:rPr>
          <w:rFonts w:ascii="Times New Roman" w:hAnsi="Times New Roman" w:cs="Times New Roman"/>
          <w:sz w:val="24"/>
          <w:szCs w:val="24"/>
        </w:rPr>
        <w:t>nya. Banyak kasus di Pengadilan Agama di mana seorang perempuan mengaku telah diceraikan oleh suaminya dan menikah lagi dengan laki-laki lain dan ternyata tidak jelas kepastian perceraian tersebut.</w:t>
      </w:r>
    </w:p>
    <w:p w:rsidR="00224C26" w:rsidRDefault="00224C26" w:rsidP="00224C26">
      <w:pPr>
        <w:pStyle w:val="ListParagraph"/>
        <w:numPr>
          <w:ilvl w:val="0"/>
          <w:numId w:val="5"/>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Jaminan pembiayaan berupa nafkah iddah, mut’ah dan </w:t>
      </w:r>
      <w:r>
        <w:rPr>
          <w:rFonts w:ascii="Times New Roman" w:hAnsi="Times New Roman" w:cs="Times New Roman"/>
          <w:i/>
          <w:iCs/>
          <w:sz w:val="24"/>
          <w:szCs w:val="24"/>
        </w:rPr>
        <w:t>hadhanah</w:t>
      </w:r>
    </w:p>
    <w:p w:rsidR="00224C26" w:rsidRDefault="00224C26" w:rsidP="00224C26">
      <w:pPr>
        <w:spacing w:before="0" w:beforeAutospacing="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Perceraian tanpa campur tangan pengadilan berdampak kepada terabainya hak-hak mantan istri berupa nafkah iddah dan mut’ah dan hak anak-anak berupa nafkah hadhanah. Dengan adanya campur tangan pengadilan terhadap talak atau perceraian maka nafkah iddah, </w:t>
      </w:r>
      <w:r>
        <w:rPr>
          <w:rFonts w:ascii="Times New Roman" w:hAnsi="Times New Roman" w:cs="Times New Roman"/>
          <w:sz w:val="24"/>
          <w:szCs w:val="24"/>
        </w:rPr>
        <w:lastRenderedPageBreak/>
        <w:t xml:space="preserve">mut’ah dan </w:t>
      </w:r>
      <w:r>
        <w:rPr>
          <w:rFonts w:ascii="Times New Roman" w:hAnsi="Times New Roman" w:cs="Times New Roman"/>
          <w:i/>
          <w:iCs/>
          <w:sz w:val="24"/>
          <w:szCs w:val="24"/>
        </w:rPr>
        <w:t xml:space="preserve">hadhanah </w:t>
      </w:r>
      <w:r>
        <w:rPr>
          <w:rFonts w:ascii="Times New Roman" w:hAnsi="Times New Roman" w:cs="Times New Roman"/>
          <w:sz w:val="24"/>
          <w:szCs w:val="24"/>
        </w:rPr>
        <w:t xml:space="preserve">dapat dijamin karena pengadilan dapat memaksa suami untuk membayarkan kewajiban-kewajiban tersebut. Fakta yang selalu ditemukan di pengadilan agama adalah banyaknya para suami yang berkilah untuk tidak membayar kewajibannya berupa nafkah iddah, </w:t>
      </w:r>
      <w:bookmarkStart w:id="0" w:name="_GoBack"/>
      <w:bookmarkEnd w:id="0"/>
      <w:r>
        <w:rPr>
          <w:rFonts w:ascii="Times New Roman" w:hAnsi="Times New Roman" w:cs="Times New Roman"/>
          <w:sz w:val="24"/>
          <w:szCs w:val="24"/>
        </w:rPr>
        <w:t xml:space="preserve">mut’ah dan hadhanah. </w:t>
      </w:r>
    </w:p>
    <w:sectPr w:rsidR="00224C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ormal tex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265"/>
    <w:multiLevelType w:val="multilevel"/>
    <w:tmpl w:val="D8363C44"/>
    <w:lvl w:ilvl="0">
      <w:start w:val="1"/>
      <w:numFmt w:val="decimal"/>
      <w:lvlText w:val="%1."/>
      <w:lvlJc w:val="left"/>
      <w:pPr>
        <w:ind w:left="720" w:hanging="360"/>
      </w:pPr>
      <w:rPr>
        <w:rFonts w:ascii="Times New Roman" w:hAnsi="Times New Roman" w:cs="Times New Roman" w:hint="default"/>
        <w:i w:val="0"/>
      </w:rPr>
    </w:lvl>
    <w:lvl w:ilvl="1">
      <w:start w:val="1"/>
      <w:numFmt w:val="lowerLetter"/>
      <w:lvlText w:val="%2."/>
      <w:lvlJc w:val="left"/>
      <w:pPr>
        <w:ind w:left="1515" w:hanging="435"/>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11354ED3"/>
    <w:multiLevelType w:val="multilevel"/>
    <w:tmpl w:val="92124A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134163F3"/>
    <w:multiLevelType w:val="multilevel"/>
    <w:tmpl w:val="662C2916"/>
    <w:lvl w:ilvl="0">
      <w:start w:val="1"/>
      <w:numFmt w:val="lowerLetter"/>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752CE7"/>
    <w:multiLevelType w:val="multilevel"/>
    <w:tmpl w:val="CEEE25C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2BEB09FE"/>
    <w:multiLevelType w:val="multilevel"/>
    <w:tmpl w:val="F98E4C36"/>
    <w:lvl w:ilvl="0">
      <w:start w:val="1"/>
      <w:numFmt w:val="lowerLetter"/>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DC21793"/>
    <w:multiLevelType w:val="multilevel"/>
    <w:tmpl w:val="090C54F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4BA54D4A"/>
    <w:multiLevelType w:val="multilevel"/>
    <w:tmpl w:val="98989BEC"/>
    <w:lvl w:ilvl="0">
      <w:start w:val="1"/>
      <w:numFmt w:val="decimal"/>
      <w:lvlText w:val="%1)"/>
      <w:lvlJc w:val="left"/>
      <w:pPr>
        <w:ind w:left="1800" w:hanging="360"/>
      </w:pPr>
      <w:rPr>
        <w:rFonts w:ascii="Times New Roman" w:hAnsi="Times New Roman" w:cs="Times New Roman" w:hint="default"/>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26"/>
    <w:rsid w:val="0011083A"/>
    <w:rsid w:val="001A4384"/>
    <w:rsid w:val="00224C26"/>
    <w:rsid w:val="00827A17"/>
    <w:rsid w:val="00BB0D71"/>
    <w:rsid w:val="00BB5A1C"/>
    <w:rsid w:val="00C21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26"/>
    <w:pPr>
      <w:spacing w:before="100" w:beforeAutospacing="1" w:line="273" w:lineRule="auto"/>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C26"/>
    <w:pPr>
      <w:ind w:left="720"/>
      <w:contextualSpacing/>
    </w:pPr>
  </w:style>
  <w:style w:type="character" w:customStyle="1" w:styleId="16">
    <w:name w:val="16"/>
    <w:basedOn w:val="DefaultParagraphFont"/>
    <w:rsid w:val="00224C26"/>
    <w:rPr>
      <w:rFonts w:ascii="Cambria" w:eastAsia="SimSun" w:hAnsi="Cambria"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26"/>
    <w:pPr>
      <w:spacing w:before="100" w:beforeAutospacing="1" w:line="273" w:lineRule="auto"/>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C26"/>
    <w:pPr>
      <w:ind w:left="720"/>
      <w:contextualSpacing/>
    </w:pPr>
  </w:style>
  <w:style w:type="character" w:customStyle="1" w:styleId="16">
    <w:name w:val="16"/>
    <w:basedOn w:val="DefaultParagraphFont"/>
    <w:rsid w:val="00224C26"/>
    <w:rPr>
      <w:rFonts w:ascii="Cambria" w:eastAsia="SimSun" w:hAnsi="Cambria"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3</cp:revision>
  <dcterms:created xsi:type="dcterms:W3CDTF">2022-02-16T07:13:00Z</dcterms:created>
  <dcterms:modified xsi:type="dcterms:W3CDTF">2022-02-25T07:52:00Z</dcterms:modified>
</cp:coreProperties>
</file>